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2CC5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FBAE5F9" w14:textId="065338EE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-007</w:t>
      </w:r>
      <w:r w:rsidRPr="000D6B18">
        <w:rPr>
          <w:sz w:val="32"/>
          <w:u w:val="single"/>
        </w:rPr>
        <w:t xml:space="preserve">. </w:t>
      </w:r>
      <w:r w:rsidR="00B44519">
        <w:rPr>
          <w:b/>
          <w:sz w:val="32"/>
          <w:u w:val="single"/>
        </w:rPr>
        <w:t>TENT AND BUILDING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015858E" w14:textId="1E8366C7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44519" w:rsidRPr="00B44519">
        <w:rPr>
          <w:rFonts w:cstheme="minorHAnsi"/>
          <w:i/>
          <w:sz w:val="24"/>
          <w:szCs w:val="24"/>
          <w:lang w:val="en-US"/>
        </w:rPr>
        <w:t xml:space="preserve">For we know that if our earthly house of this tabernacle be dissolved, we have a building of God, </w:t>
      </w:r>
      <w:proofErr w:type="gramStart"/>
      <w:r w:rsidR="00B44519" w:rsidRPr="00B44519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B44519" w:rsidRPr="00B44519">
        <w:rPr>
          <w:rFonts w:cstheme="minorHAnsi"/>
          <w:i/>
          <w:sz w:val="24"/>
          <w:szCs w:val="24"/>
          <w:lang w:val="en-US"/>
        </w:rPr>
        <w:t xml:space="preserve"> house not made with hands, eternal in the heavens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4B17B6B" w14:textId="22BD8FFF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B44519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1287599F" w14:textId="77D881B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1B9FB" w14:textId="18043AB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Knowledge and ignorance, doubt and certitude, are remarkably blended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words. The Apostle knows what many men are not certain of;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doubts as to what all men now are certain of. If our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 of this tabernacle be dissolved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-there is surely no if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that. But we must remember that the first Christians, and the Apostles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them, did not know whether they might not survive till the coming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Christ; and so not die, but be changed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this possibility,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appears from the context, is clearly before the Apostle's mind.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limitation of his knowledge is in entire accordance with our Lord's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words,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not for you to know the times and the seasons,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in the smallest degree derogate from his authority as an inspired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teacher. But his certitude is as remarkable as his hesitation.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knows--and he modestly and calmly affirms the confidence, as possessed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all believers--that, in the event of death coming to him or them,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they have a mansion waiting for their entrance; a body of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to that which Jesus already wears.</w:t>
      </w:r>
    </w:p>
    <w:p w14:paraId="7912AC1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0893AC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I. So my text mainly sets before us very strikingly the Christian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certitude as to the final future.</w:t>
      </w:r>
    </w:p>
    <w:p w14:paraId="22DA51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5FDE2" w14:textId="1F429CE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dwell, I suppose, upon that familiar metaphor by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of man to his bodily environment is described as that of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dwelling-place. Only I would desire, in a word, to emphasise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as being the first of the elements of the blessed certitude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Christian people may expatiate--the clear, broad distinction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me and my physical frame. There is no more connection,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Paul, between us and the organisation in which we at present dwell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between a man and the house that he inhabits. The foolish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senses crown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and call him lord; but the Christian's certitude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firmly draws the line, and declares that the man,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personality, is undisturbed by anything that befalls his residence;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may pass unimpaired from one house to another, being in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self-same person. And that is something to keep firm hold of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days when we are being told that life and consciousness are but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function of organisation, and that if the one be annihilated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persist. No; though all illustrations and metaphors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necessarily fail, the two which lie side by side here in my text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context are far truer than that pseudo-science--which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science at all, but only inference from science--which denies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one thing and his house altogether another.</w:t>
      </w:r>
    </w:p>
    <w:p w14:paraId="41D24A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99D1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again, note, as part of the elements of this Christian certitude,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blessed thought that a body is part of the perfection of manhood.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mere dim, ghostly future, where consciousness somehow persists,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environment or tools to act upon an outer world, completes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God in reference to man. But the old trinity is the eternal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trinity for humanity, body, soul, and spirit. Corporeity, with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means of definiteness, with all that it means of relation to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 universe, is the perfection of manhood. To dwell naked,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says in the context, is a thing from which man shudderingly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recoils; and it is not to be his final fate. Let us take this as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 gain in reference to our conceptions of a future--the emphatic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drawing into light of that thought that for his perfection man requires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body, soul, and spirit.</w:t>
      </w:r>
    </w:p>
    <w:p w14:paraId="00B3C5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D75D2" w14:textId="78E2667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now, if we turn for a moment to the characteristics of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conditions with which my text deals, we get some familiar enough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great and strengthening thoughts. The earthly house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tabernacle is dissolved,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more correctly, retaining the metaphor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house, is to be pulled down--and in its place there comes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of God, a house not made with hands, eternal in the heavens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814C9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DBEAD" w14:textId="395FF55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 contrast that is drawn here, whilst it would run out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many other particulars, about which we know nothing,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had better say nothing, revolves in the Apostle's mind mainly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these two earthly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contrasted with in the heavens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tabernacle,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tent, as contrasted, first of all with a building,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with the predicate eternal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02D3E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8ADF8" w14:textId="5E2C65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to say, the first outstanding difference which arises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as blessed and glorious, is the contrast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fragile dwelling-place, with its thin canvas, its bending poles,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certain removal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the permanence of that which is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 building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eternal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Involved in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that all the limitations and weaknesses which are necessarily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associated with the perishableness of the present abode are at an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ever. No more fatigue, no more working beyond the measure of power,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more need for recuperation and repose; no more dread of sickness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weakness; no more possibility of decay,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sown in corruption;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raised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incorruption</w:t>
      </w:r>
      <w:proofErr w:type="spellEnd"/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-neither can they die any more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Whether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by reason of any inherent immortality, or by reason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uninterrupted flow into the creature of the immortal life of Christ,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he is joined, is a question that need not trouble us now. Enough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that the contrast between the Bedouin tent--which is folded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carried away, and nothing left but the black circle where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cheerful hearth once glinted amidst the sands of the desert--and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stately mansion reared for eternity, is the contrast between the organ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spirit in which we now dwell and that which shall be ours.</w:t>
      </w:r>
    </w:p>
    <w:p w14:paraId="6D90BA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6C2A3" w14:textId="447571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other contrast is no less glorious and wonderful. The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 of this tent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merely define the composition, but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relations and capacities of that to which it refers.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earthly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merely because, to use a kindred metaphor,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building of clay,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because, by all its capacities, it belongs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to, corresponds with, and is fitted only for, this lower order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the seen and the perishable. And, on the other hand,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mansion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 the heavens,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whilst the future tenant is a nomad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tent. That is so, because the power which can create that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abode is in the heavens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so called in order to express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security in which it is kept for those who shall one day enter upon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so, further, to express the order of things with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its dwellers into contact. Flesh and blood cannot inherit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Kingdom of God; neither doth corruption inherit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incorruption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home of the spirit will be congruous with the region in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dwells; fitted for the heavens in which it is now preserved.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contrasts--adapted to the perishable, and itself perishable,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belonging to the eternal and itself incorruptible--are the two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loom largest before the Apostle's mind.</w:t>
      </w:r>
    </w:p>
    <w:p w14:paraId="14D51D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59BE4" w14:textId="5F9550B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no man say that such ideas of a possible future bodily frame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altogether inconsistent with all that we know of the limitations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characteristics of what we call matter. There is one flesh of beasts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another of birds,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Paul; there is one glory of the sun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of the moon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his old-fashioned argument is perfectly sound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to-day.</w:t>
      </w:r>
    </w:p>
    <w:p w14:paraId="7CA81E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A47E8" w14:textId="007F1A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 you know so fully all the possibilities of creation as that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warranted in asserting that such a thing as a body which is the fit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organ of the spirit, and is incorruptible like the heavens in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dwells, is an impossibility? Surely the forms of matter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sufficiently varied to make us chary in asserting that other forms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impossible, to which there may belong, as characteristics, even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 ones of my text. The old story of the king in the tropics,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laughed to scorn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who told him that water could be turned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solid, may well be quoted in this connection. Let us be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confident that we know all that is to be known in regard to the sweep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God's creative power; and let us thankfully accept the teaching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we, too, in all our ignorance, may be able to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know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a building of God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eternal in the heavens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DA71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54D18" w14:textId="047DDFA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there is only one more remark that I wish to make about this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subject; and it is this, that the teaching of my text and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 casts great light--and I think by many people much-needed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light--on what the resurrection of the dead means. That doctrine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been weighted with a great many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incredibilities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I venture to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absurdities, by well-meaning misconceptions and exaggerations.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grand platitudes about the scattered dust being gathered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four winds of heaven,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on, but the teaching of my text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contrast between the present physical frame and the future bodily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environment is utter and complete; and that resurrection does not mean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assuming again of the body that is left behind and done with,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reinvestiture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the man with another body.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Scriptural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phrase is, not the resurrection of the body,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resurrection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house in the heavens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comes from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C48FB42" w14:textId="0740CCD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DB8C4D" w14:textId="77777777" w:rsidR="000937DD" w:rsidRDefault="004A0195" w:rsidP="00B445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leave the tent. Life and thought</w:t>
      </w:r>
    </w:p>
    <w:p w14:paraId="4DA2461B" w14:textId="4ABCE98D" w:rsidR="000937DD" w:rsidRDefault="004A0195" w:rsidP="00B445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have gone away, side by side,</w:t>
      </w:r>
    </w:p>
    <w:p w14:paraId="6568555E" w14:textId="0179BB09" w:rsidR="000937DD" w:rsidRDefault="004A0195" w:rsidP="00B445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Leaving doors and windows wide;</w:t>
      </w:r>
    </w:p>
    <w:p w14:paraId="6E9FF600" w14:textId="13B9C887" w:rsidR="000937DD" w:rsidRDefault="004A0195" w:rsidP="00B4451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Careless tenants they!</w:t>
      </w:r>
    </w:p>
    <w:p w14:paraId="6C401F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AD4BB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they may well be careless, because in the heavens they have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mansion, incorruptible and glorious.</w:t>
      </w:r>
    </w:p>
    <w:p w14:paraId="29E7A5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DC281" w14:textId="06A16E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leave the tent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we enter the building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nothing here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germ of immortality being somehow extricated from the ruins,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fostered into glorious growth. Or, to take another metaphor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context, we strip off the garment and are naked; and then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clothed with another garment and are not found naked. The resurrection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dead is the clothing of the spirit with the house which is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heaven. And there is as much difference between the two habitations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between the grim, solid architecture of northern peoples,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amidst snow and ice, needed to resist the blasts, and to keep the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within in an ungenial climate, and the light, graceful dwellings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walk in an atmosphere of perpetual sunshine in the tropics,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there is between the close-knit and narrow-windowed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narrow-doored abode in which we now have to pass our days,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large house, with broad windows that take in a mightier sweep and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senses that have relation with new qualities in the world then around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let us, whilst we grope in the dark here, and live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hovel in a back street, look forward to the time when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on the sunny heights in the great pavilion which God prepares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that love Him.</w:t>
      </w:r>
    </w:p>
    <w:p w14:paraId="79DE65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5BBCB5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II. And now note, again, how we come to this certitude.</w:t>
      </w:r>
    </w:p>
    <w:p w14:paraId="5A2177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35088" w14:textId="000C63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text is very significantly followed by a for,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gives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reason of the knowledge in a very remarkable manner. We know,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we groan, earnestly desiring to be clothed upon with our house,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from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that singular collocation of ideas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forth thus--whatever longing there is in a Christian, God-inspired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soul, that longing is a prophecy of its own fulfilment. We know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house, because of the yearning, which is deepest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strongest when we are nearest God,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what He would have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be--the yearning to be clothed upon with our house which is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 truth that goes a long way; though to enlarge on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irrelevant to our present purpose. It has its limitations, as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obvious from the context, in which are human elements which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destined to be gratified, mingled with the yearning, which is of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which is destined to be satisfied. But this at least we may firmly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by, that just because God will not put men to confusion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intellectually, and does not let them entertain uncherished--still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foster and excite--longings which He does not mean to gratify,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 yearning for immortality is, to the man who feels it,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declaration that immortality is sure for him. Delight thyself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and He shall give thee the desires of thine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Whatsoever,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touching Him, we do deeply long for may have blended with it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elements, which will be dispersed unsatisfied, but the substance of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a prophecy of its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own fulfilment. And as surely as the stork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heavens, flying southward, will reach the sunny lands which draw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grim northern winter, so surely may a man say, I know that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 house in heaven, because I long for it, and shrink from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naked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2ED27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5570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such longing, such aspiration and revulsion are no proofs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fact except there be some fact which changes them, from mere vague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desires, and makes these solid certainties. And such a fact we have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is the only proof that the world has received,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persistence of life through death and the continuance of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identity unchanged by the grave, and that is the Resurrection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from the dead. Our faith in immortality does not depend merely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our own subjective desires and longings, but these desires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longings are quickened, confirmed, and certified by this great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Jesus Christ has risen from the dead;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know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yearnings in us are not in vain.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come to this certitude,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first, by reason of his experience; and, second, by reason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longings which that experience fosters if it does not kindle, within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hearts.</w:t>
      </w:r>
    </w:p>
    <w:p w14:paraId="1D715A2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7CD42" w14:textId="2B590F0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let no man take exception to the Apostle's word here, we know,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us that Knowledge is of the things we see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true, and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true. It is true in regard to what arrogates to itself the name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science. And we are willing to admit the limitation if the men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insist upon it will, on their sides, admit that there are other sources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certitude than so-called facts,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which they mean merely material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facts. If it is meant to assert that we are less sure of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of immortality, than we are of the existence of this piece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wood, or that flame of gas; then I humbly venture to say that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region of facts than those which are appreciable by sense;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evidence upon which we rest our certitude of immortal blessedness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quite as valid, quite as true, quite as able to bear the weight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leaning heart as anything that can be produced, in the nature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evidence, for the things round us. It is not,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fancy, we believe,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hope, we are pretty nearly sure,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it is We know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building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1C886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A152D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III. Lastly, note what this certitude does.</w:t>
      </w:r>
    </w:p>
    <w:p w14:paraId="055ACA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B1BAB" w14:textId="5B00733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tells us by the for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lies at the beginning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and makes it a reason for something that has preceded, and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preceded is this,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look not at the things which are seen, but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which are not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B626BA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12B1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to say, such a joyous, calm certitude draws men's thoughts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this shabby and transitory present, and fixes them on the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majesties of that eternal future. Yes! and nothing else will. Take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idea of resurrection, and the remaining idea of immortality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poor, shadowy, impotent thing. There is no force in it;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in it; there is nothing in it for a man to lay hold of.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as a matter of fact, there is no vivid faith in a future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belief in the resurrection and bodily existence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perfected dead.</w:t>
      </w:r>
    </w:p>
    <w:p w14:paraId="0B90C2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DDEAA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we shall not let our thoughts willingly go out thither unless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personal wellbeing there is very sure to us. When we know that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individually there is that house waiting for us to enter into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Lord comes, then we shall not be unwilling to turn our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our desires thither. We look at the things which are not seen,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that we have a house eternal.</w:t>
      </w:r>
    </w:p>
    <w:p w14:paraId="3288DC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F69A6" w14:textId="30B37A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such a certitude will also make a man willing to accept the else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unwelcome necessity of leaving the tent, and for a while doing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mansion. It is that which the Apostle is speaking of in subsequent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verses, on which I cannot enter now. He says--and therein speaks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experience--that men recoil from the idea of having to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aside this earthly body and be naked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we know that we have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 mansion waiting for us, and that till the day comes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enter upon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lapt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Christ instead, and, in that so-called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intermediate state, may have Him to surround us, Him to be to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medium by which we come into connection with anything external, 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contentedly go away from our home in the body; and go to our home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Christ. Wherefore, we are always confident, and willing rather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absent from the body, and to be at home with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86E0F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04D781" w14:textId="5488FBFF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brethren! do we think of our future thus? If we do, then let us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heart the final words of our teacher in this part of his letter: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Wherefore we make it our aim, whether at home or absent,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well-pleasing unto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6A6382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C2D4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2E11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63CE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2021-12-15T15:33:00Z</dcterms:modified>
</cp:coreProperties>
</file>