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BA3D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EB28D87" w14:textId="1686A11B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DEUTERONOMY-012. </w:t>
      </w:r>
      <w:r w:rsidR="0010532B">
        <w:rPr>
          <w:b/>
          <w:sz w:val="32"/>
          <w:u w:val="single"/>
        </w:rPr>
        <w:t>AT THE BUSH</w:t>
      </w:r>
      <w:r>
        <w:rPr>
          <w:b/>
          <w:sz w:val="32"/>
          <w:u w:val="single"/>
        </w:rPr>
        <w:t xml:space="preserve"> by ALEXANDER MACLAREN</w:t>
      </w:r>
    </w:p>
    <w:p w14:paraId="12EC45F1" w14:textId="60B9751A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0532B" w:rsidRPr="0010532B">
        <w:rPr>
          <w:rFonts w:cstheme="minorHAnsi"/>
          <w:i/>
          <w:sz w:val="24"/>
          <w:szCs w:val="24"/>
        </w:rPr>
        <w:t>The goodwill of Him that dwelt in the bush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0F1D9B" w14:textId="7BFCA8A3" w:rsidR="001E3848" w:rsidRDefault="001E3848" w:rsidP="0010532B">
      <w:pPr>
        <w:spacing w:line="240" w:lineRule="auto"/>
        <w:ind w:left="720"/>
        <w:jc w:val="right"/>
        <w:rPr>
          <w:rFonts w:cs="Courier New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10532B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10532B">
        <w:rPr>
          <w:rFonts w:cstheme="minorHAnsi"/>
          <w:i/>
          <w:sz w:val="24"/>
          <w:szCs w:val="24"/>
          <w:lang w:val="en-US"/>
        </w:rPr>
        <w:t>16</w:t>
      </w:r>
    </w:p>
    <w:p w14:paraId="368C5691" w14:textId="77777777" w:rsidR="001E3848" w:rsidRDefault="001E3848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D0AF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Think this is the only reference in the Old Testament to that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which underlay Moses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call and Israel's deliverance. It occurs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what is called the blessing wherewith Moses, the man of God, blessed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children of Israel before his death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although modern opinion tends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decide that this hymn is indeed much more recent than the days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Moses. There seems a peculiar appropriateness in this reference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 into the mouth of the ancient Lawgiver, for to him even Sinai,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its glories, cannot have been so impressive and so formative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 as was the vision granted to him when solitary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wilderness. It is to be noticed that the characteristic by which God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designated here never occurs elsewhere than in this one place.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intended to intensify the conception of the greatness,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preciousness, and all-sufficiency of that goodwill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it is that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that dwelt in the bush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sure to be all that a man can need.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need not remind you that the words occur in the blessing pronounced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Joseph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-that is, the two tribes which represented Joseph--in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the greatest material gifts that could be desired by a pastoral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 are first called down upon them, and then the ground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is laid in the goodwill of Him that dwelt in the bush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blessing--let it come on the head of Joseph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AF23050" w14:textId="4964DFE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A49C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then here, first, is a great thought as to what for us all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 of blessings--God's goodwill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Goodwill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the word, perhaps,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bear a little stronger rendering. Goodwill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somewhat tepid.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may have a good enough will, and yet no very strong emotion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favour or delight, and may do nothing to carry his goodwill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action. But the word that is employed here, and is a common enough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Scripture, always carries with it a certain intensity and warmth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feeling. It is more than goodwill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more than favour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perhaps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be nearer the meaning. It implies, too, not only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inward sentiment of complacency, but also the active purpose of action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conformity with it, on God's part. Now it needs few words to show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these two things, which are inseparable, do make the blessing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blessings for every one of us--the delight, the complacency, of God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and the active purpose of good in God for us. These are the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will make a man happy wherever he is.</w:t>
      </w:r>
    </w:p>
    <w:p w14:paraId="20C36E37" w14:textId="36036F0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CF29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I might dwell for a moment upon other scriptural passages, I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just recall to you, as bringing up very strongly and beautifully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all-sufficiency and the blessed effects of having this delight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loving purpose directed towards us like a sunbeam, the various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that a chorus of psalmists say that it will do for a man. 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one of their triumphant utterances: Thou wilt bless the righteous;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favour wilt Thou compass him as with a shield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crystal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battlement, if I may so vary the figure, is round a man, keeping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from him all manner of real evil, and filling his quiet heart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stands erect behind the rampart, with the sense of absolute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security. That is one of the blessings that God's favour or goodwill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secure for us. Again, we read: By Thy favour Thou hast made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mountain to stand strong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that knows himself to be the object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delight, and who by faith knows himself to be the object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activity in protection, stands firm, and his purposes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carried through, because they will be purposes in accordance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divine mind, and nothing has power to shake him.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that grasps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hand of God can say, not because of his grasp, but because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 that he holds, The Lord is at my right hand; I shall not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greatly moved. By Thy favour Thou hast made our mountain to stand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again, in another analogous but yet diversified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representation, we read: In Thee shall we rejoice all the day,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favour shall our horn be exalted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the emblem, not only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victory, but of joyful confidence, and so he who knows himself to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for his friend and his helper, can go through the world keeping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sunny face, whatever 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clouds may be, erect and secure, light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and buoyant, holding up his chin above the stormiest waters,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breasting all difficulties and dangers with a confidence far away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presumption, because it is the consequence of the realisation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presence.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goodwill of God is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good.</w:t>
      </w:r>
    </w:p>
    <w:p w14:paraId="78708A75" w14:textId="7A7D22E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2830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if we turn to the remarkable designation of the divine nature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here, consider what rivers of strength and of blessedness flow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the thought that for each of us the goodwill of Him that dwelt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our possession.</w:t>
      </w:r>
    </w:p>
    <w:p w14:paraId="5B9F7944" w14:textId="7A15F08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8D7D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does that pregnant designation of God say? That was a strange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shrine for God, that poor, ragged, dry desert bush, with apparently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sap in its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gray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stem, prickly with thorns, with no beauty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desire it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fragile and insignificant, yet it was God's house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Not in the cedars of Lebanon, not in the great monarchs of the forest,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in the forlorn child of the desert did He abide. The goodwill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that dwelt 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dwell in you and me. Never mind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small, never mind how sapless, never mind how lightly esteemed among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men, never mind though we make a very poor show by the side of the oaks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Bashan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the cedars of Lebanon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all right; the Fire does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dwell in them. Unto this man will I look, and with him will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dwell, who is of a humble and a contrite heart, and who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trembleth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at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no sense of poverty, weakness, unworthiness, ever draw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faintest film of fear across our confidence, for even with us He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sojourn. For it is the goodwill of Him that dwelt 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evoke for ours.</w:t>
      </w:r>
    </w:p>
    <w:p w14:paraId="00B91CBF" w14:textId="3D5F201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E27F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Again, what more does that name say? He that dwelt 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with fire, and it burned and was not consumed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Now there is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ground to object to the ordinary interpretation, as if the burning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bush which yet remains unconsumed was meant to symbolise Israel,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or, in the New Testament application, the Church which, notwithstanding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persecution, still remains undestroyed. Our brethren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Presbyterian churches have taken the Latin form of the words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context for their motto--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Nec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Tamen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Consumebatur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But I venture to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that is a mistake; and that what is meant by the symbol is just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is expressed by the verbal revelation which accompanied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was this: I AM THAT I AM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fire that did not burn out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emblem of the divine nature which does not tend to death because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lives, nor to exhaustion because it energises, nor to emptiness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bestows, but after all times is the same; lives by its own energy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is independent. I am that I have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become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is what men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say. I am that I once was not, and again once shall not 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have to say. I am that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God's name. And this eternal,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ever-living, self-sufficing, absolute, independent, unwearied,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inexhaustible God is the God whose favour is as inexhaustible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Himself, and eternal as His own being.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sons of men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 their trust beneath the shadow of Thy wings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and, if they have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goodwill of Him that dwelt in the bush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will be able to say,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we shall live also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70A6766" w14:textId="2613A64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FA05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more does the name say? He that dwelt 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dwelt there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order to deliver; and, dwelling there, declared I have seen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affliction of My people, and am come down to deliver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So, then,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the goodwill of that eternal, delivering God is with us, we, too,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feel that our trivial troubles and our heavy burdens, all the needs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prisoned wills and captive souls, are known to Him, and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have deliverance from them by Him. Brethren, in that name,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historical associations, with its deep revelations of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nature, with its large promises of the divine sympathy and help,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lie surely abundant strengths and consolations for us all.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goodwill, the delight, of God, and the active help of God, may be ours,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if these be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ours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shall be blessed and strong.</w:t>
      </w:r>
    </w:p>
    <w:p w14:paraId="77DB6C0B" w14:textId="706DC3C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72E9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Do not let us forget the place in this blessing on the head of Joseph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my text holds. It is preceded by an invoking of the precious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of Heaven, and the precious fruits brought forth by the sun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chief things of the ancient mountains, and the precious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lasting hills, and the precious things of the earth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fulness thereof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are all heaped together in one great mass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beloved Joseph. And then, like the golden spire that tops some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those campaniles in Italian cities, and completes their beauty, above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all there is set, as the shining apex of all, the goodwill of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dwelt in the bush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more precious than all other precious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things; set last because it is to be sought first; set last as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building some great structure the top stone is put on last of all; 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because it gathers all others into itself, secures that all others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ours in the measure in which we need them, and arms us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all possibilities of evil.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blessing of blessings is the goodwill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Him that dwelt in the bush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27D73AF" w14:textId="2C96614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3B3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my text this is an invocation only; but we can go further than that.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and I can make sure that we have it, if we will. How to secure it?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of the texts which I have already quoted helps us a little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along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 he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road in answer to that question, for it says, Thou,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wilt bless the righteous. With favour wilt thou compass him as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shield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it is of little use to tell me that if I am righteous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bless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compass me with favour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you will tell me how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become righteous, you will do me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good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And we have been told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be righteous--If a man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keep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My commandments My Father will love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we will come to him and make our abode with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we knit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 to Jesus Christ, and we can all do that if we like, by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trusts Him, and by love, the child of faith, that obeys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grows daily more like Him--then, without a doubt, that delight of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us, and that active purpose of good in God's mind towards us,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assuredly be ours; and on no other terms.</w:t>
      </w:r>
    </w:p>
    <w:p w14:paraId="089CA498" w14:textId="70DA944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08C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dear brethren, the upshot of my homily is just this--Men may strive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scheme, and wear their finger-nails down to the quick, to get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lesser good, and fail after all. The greatest good is certainly ours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easy road which, however hard it may be otherwise, is made easy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it is so certain to bring us to what we want. Holiness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condition of God's delight in us, and a genuine faith in Christ,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love which faith evokes, are the conditions.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is a very simple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matter You never can be sure of getting the lower good You can be quite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 of getting the highest. You never can be certain that the precious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of the earth and the fulness thereof will be yours, or that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were, they would be so very precious; but you can be quite 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goodwill of Him that dwelt in the bush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lie like light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your hearts, and be strength to your limbs.</w:t>
      </w:r>
    </w:p>
    <w:p w14:paraId="6EFCF488" w14:textId="5000B8E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5A634" w14:textId="77777777" w:rsidR="0010532B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commend to you the words of the Apostle, Wherefore we labour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that, whether present or absent, we may be well-pleasing to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minister to God's delight is the highest glory of man. To have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favour of Him that dwelt in the bush resting upon us is the highest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 for man. He will say Well done! good and faithful servant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 Lord taketh pleasure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-wonderful as it sounds--in them that fear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in them that hope in His mercy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that, hoping in His mercy,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 as He would have them live.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</w:p>
    <w:p w14:paraId="4FA1D025" w14:textId="77777777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C5CA0" w14:textId="77777777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0532B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5257E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2021-11-01T16:06:00Z</dcterms:modified>
</cp:coreProperties>
</file>