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95E8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8BADA3F" w14:textId="181D56C3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B91B63">
        <w:rPr>
          <w:b/>
          <w:sz w:val="32"/>
          <w:u w:val="single"/>
        </w:rPr>
        <w:t>20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B91B63">
        <w:rPr>
          <w:b/>
          <w:sz w:val="32"/>
          <w:u w:val="single"/>
        </w:rPr>
        <w:t>WORD THAT SCATTERS FEAR</w:t>
      </w:r>
      <w:r>
        <w:rPr>
          <w:b/>
          <w:sz w:val="32"/>
          <w:u w:val="single"/>
        </w:rPr>
        <w:t xml:space="preserve"> by ALEXANDER MACLAREN</w:t>
      </w:r>
    </w:p>
    <w:p w14:paraId="73536B1D" w14:textId="1169B6FE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1B63" w:rsidRPr="00B91B63">
        <w:rPr>
          <w:rFonts w:cstheme="minorHAnsi"/>
          <w:i/>
          <w:sz w:val="24"/>
          <w:szCs w:val="24"/>
          <w:lang w:val="en-US"/>
        </w:rPr>
        <w:t>Fear not, Abram: I am thy shield, and thy exceeding great reward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413BA2" w14:textId="2990A05A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B91B63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03980B6C" w14:textId="1BC3B5FA" w:rsidR="003F2468" w:rsidRPr="00783967" w:rsidRDefault="00783967" w:rsidP="00783967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783967">
        <w:rPr>
          <w:rFonts w:asciiTheme="minorHAnsi" w:hAnsiTheme="minorHAnsi" w:cs="Courier New"/>
          <w:b/>
          <w:bCs/>
          <w:sz w:val="22"/>
          <w:szCs w:val="22"/>
        </w:rPr>
        <w:t>1.</w:t>
      </w:r>
    </w:p>
    <w:p w14:paraId="502F9770" w14:textId="77777777" w:rsidR="00783967" w:rsidRDefault="0078396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B582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Abram was now apparently about eighty-five years old. He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fourteen years in Palestine, and had, for the only time in his life,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quite recently been driven to have recourse to arms against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formidable league of northern kings, whom, after a swift forced march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extreme south to the extreme north of the land,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defeated. He might well fear attack from their overwhelmingly superior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forces.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this vision, like all God's words, fits closely to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moments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needs, but is also for all time and all men.</w:t>
      </w:r>
    </w:p>
    <w:p w14:paraId="66F02C3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0FC65" w14:textId="168211F7" w:rsidR="003F2468" w:rsidRPr="00B91B63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The call to conquer fear.</w:t>
      </w:r>
    </w:p>
    <w:p w14:paraId="36E2100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EA4EF" w14:textId="64E0C7BC" w:rsidR="00B91B6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Fear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not.</w:t>
      </w:r>
      <w:r w:rsidR="00783967">
        <w:rPr>
          <w:rFonts w:asciiTheme="minorHAnsi" w:hAnsiTheme="minorHAnsi" w:cs="Courier New"/>
          <w:sz w:val="22"/>
          <w:szCs w:val="22"/>
        </w:rPr>
        <w:t>-</w:t>
      </w:r>
      <w:proofErr w:type="gramEnd"/>
      <w:r w:rsidR="00783967">
        <w:rPr>
          <w:rFonts w:asciiTheme="minorHAnsi" w:hAnsiTheme="minorHAnsi" w:cs="Courier New"/>
          <w:sz w:val="22"/>
          <w:szCs w:val="22"/>
        </w:rPr>
        <w:t>-</w:t>
      </w:r>
    </w:p>
    <w:p w14:paraId="75517AC8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FAC0C" w14:textId="24850D05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There is abundant reason for fear in facts of life.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There are so many certain evils, and so many possible evils, that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man who is not a feather-brained fool must sometimes quail.</w:t>
      </w:r>
    </w:p>
    <w:p w14:paraId="4859029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81DC7" w14:textId="38B0F2F7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Reasons for fear in our relations to divine law.</w:t>
      </w:r>
    </w:p>
    <w:p w14:paraId="18435D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B37D4" w14:textId="567B8713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only rational way of conquering fears is by showing them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unfounded. It is waste of breath to say,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Don't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be afraid, and to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nothing to remove the occasions of fear. It is childish to try to get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rid of fears by shutting the eyes tight and refusing to look formidable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facts in the face.</w:t>
      </w:r>
    </w:p>
    <w:p w14:paraId="4B41DCB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9A65E" w14:textId="1BC3B2EA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(d)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revelation of God is the true antidote to fear.</w:t>
      </w:r>
    </w:p>
    <w:p w14:paraId="62970A5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042A2" w14:textId="6E94EF3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(e)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Fear not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the characteristic word of divine revelation. It is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frequent occurrence from Abraham till John in Patmos.</w:t>
      </w:r>
    </w:p>
    <w:p w14:paraId="1E7165DE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3A91C91" w14:textId="7F5DBD6D" w:rsidR="003F2468" w:rsidRPr="00783967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83967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783967">
        <w:rPr>
          <w:rFonts w:asciiTheme="minorHAnsi" w:hAnsiTheme="minorHAnsi" w:cs="Courier New"/>
          <w:b/>
          <w:sz w:val="22"/>
          <w:szCs w:val="22"/>
        </w:rPr>
        <w:t>The ground of the call in the Revelation of God as Shield.</w:t>
      </w:r>
    </w:p>
    <w:p w14:paraId="65B6DC7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9A6BE" w14:textId="09171FAC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As to outward evils, His protection assures us, not of absolute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exemption, but of His entire control of them, so that men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circumstances are His instruments, and His will only is powerful.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0954CE" w:rsidRPr="00A47A37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and all the allied kings are nothing; a noise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prophet said of a later conqueror. All the bitterness and terror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taken out of evil. If any fiery dart pass through the shield, all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poison is wiped off in passage. So there remains no reason for fear,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since all things work together for good. Behind that shield we are safe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as diver in his bell, though seas rave and sea-monsters swim around.</w:t>
      </w:r>
    </w:p>
    <w:p w14:paraId="580AF003" w14:textId="43B0371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E861D" w14:textId="180D4D8C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As to inward evils, our Shield assures us of absolute exemption.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Shield of faith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Faith is shield because it takes hold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strength.</w:t>
      </w:r>
    </w:p>
    <w:p w14:paraId="002240D0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1068B2" w14:textId="77777777" w:rsidR="00783967" w:rsidRPr="00783967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83967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783967">
        <w:rPr>
          <w:rFonts w:asciiTheme="minorHAnsi" w:hAnsiTheme="minorHAnsi" w:cs="Courier New"/>
          <w:b/>
          <w:sz w:val="22"/>
          <w:szCs w:val="22"/>
        </w:rPr>
        <w:t xml:space="preserve">The ground of the call in the Revelation of God as Reward. </w:t>
      </w:r>
    </w:p>
    <w:p w14:paraId="58E449BA" w14:textId="77777777" w:rsidR="00783967" w:rsidRDefault="0078396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BDE21" w14:textId="193CC8A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Abraham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refused all share in booty, a large sacrifice, and here he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promised, A Reward in God, i.e. He gives Himself in recompense for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sacrifices in path of duty. The Lord is able to give thee much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these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This promise opens out to general truth that God Himself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true reward of a devout life. There are many recompenses for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sacrifices for God, some of them outward and material, some of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inward and spiritual, but the reward which surpasses all others is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such sacrifices we attain to greater capacity for God, and therefore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 more of Him. This is the only Reward worth thinking of--God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satisfies the soul. With Him we are rich; without Him poor;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exceeding great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riches in glory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transcending all measure.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revelations of God as Shield and Reward are both given in reference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present life, but the former applies only to earth, where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fighters, within are fears; while the latter is mainly true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heaven, where those who have fought, having God for their Shield,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 Him for their Reward, in a measure and manner which will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earthly experiences seem poor. Here the heirs of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subsistence money, which is a small instalment of their inheritance;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they enter into possession of it all.</w:t>
      </w:r>
    </w:p>
    <w:p w14:paraId="39749F9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5586E" w14:textId="2FFB6C2D" w:rsidR="003F2468" w:rsidRPr="00783967" w:rsidRDefault="00783967" w:rsidP="00783967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783967">
        <w:rPr>
          <w:rFonts w:asciiTheme="minorHAnsi" w:hAnsiTheme="minorHAnsi" w:cs="Courier New"/>
          <w:b/>
          <w:bCs/>
          <w:sz w:val="22"/>
          <w:szCs w:val="22"/>
        </w:rPr>
        <w:t>2.</w:t>
      </w:r>
    </w:p>
    <w:p w14:paraId="08DC1373" w14:textId="7B847B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E2F8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Many years have passed since Abram was called to go forth from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father's house, assured that God would make of him a great nation.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had been years of growing power. He has been dwelling 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Mamre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prince among the people of the land, a power. There sweeps down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Southern Palestine the earliest of those invasions from the vast plains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North which afterwards for generations were the standing dread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Abram's descendants. Like the storm pillars in their own deserts,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these wild marauders with the wild names that never appear again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history. Down on the rich valleys and peaceful pasture lands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swoop for booty, not for conquest. Like some sea-bird, they snatch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prey and away. They carry with them among the long train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captives Abram's ungenerous brother-in-law, Lot. Then the friend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the father of the faithful, musters his men, like an Arab sheikh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he was, and swiftly follows the track of the marauders over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hills of Samaria, and across the plain of Jezreel. The night falls,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down he swoops upon them and scatters them. Coming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back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interviews with the King of Sodom, when he refuses to take any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spoil, and with Melchizedek. Abram is back 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Mamre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How natural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fear and depression should seize him: the reaction from high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excitement; the dread that from the swarming East vengeance would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his success in that night surprise; the thought that if it did,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 wandering stranger in a strange land and could not count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allies. Then there would come, perhaps, the remembrance of how long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delayed the very beginnings of the fulfilment, Seeing I go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childless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D2D80A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023764" w14:textId="64462EA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To this mood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mind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divine vision is addressed. Fear not--I am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shield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whatever force comes against thee, and thine exceeding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reward,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perhaps in reference to his refusal to take anything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spoil. But God says this to us all. In these antique words the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loftiest and purest principles of spiritual religion are set forth.</w:t>
      </w:r>
    </w:p>
    <w:p w14:paraId="6129A09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13E000" w14:textId="77777777" w:rsidR="003F2468" w:rsidRDefault="000954CE" w:rsidP="00783967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that loves and trusts God possesses God.</w:t>
      </w:r>
    </w:p>
    <w:p w14:paraId="018556B1" w14:textId="77777777" w:rsidR="003F2468" w:rsidRDefault="000954CE" w:rsidP="00783967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that possesses God has enough for earth.</w:t>
      </w:r>
    </w:p>
    <w:p w14:paraId="735B6CFC" w14:textId="77777777" w:rsidR="003F2468" w:rsidRDefault="000954CE" w:rsidP="00783967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that possesses God has enough for heaven.</w:t>
      </w:r>
    </w:p>
    <w:p w14:paraId="5A1734A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0F198" w14:textId="665D6A3A" w:rsidR="003F2468" w:rsidRPr="00783967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8396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783967">
        <w:rPr>
          <w:rFonts w:asciiTheme="minorHAnsi" w:hAnsiTheme="minorHAnsi" w:cs="Courier New"/>
          <w:b/>
          <w:sz w:val="22"/>
          <w:szCs w:val="22"/>
        </w:rPr>
        <w:t xml:space="preserve">It is possible for a man to have God for his. I am thy </w:t>
      </w:r>
      <w:proofErr w:type="gramStart"/>
      <w:r w:rsidR="000954CE" w:rsidRPr="00783967">
        <w:rPr>
          <w:rFonts w:asciiTheme="minorHAnsi" w:hAnsiTheme="minorHAnsi" w:cs="Courier New"/>
          <w:b/>
          <w:sz w:val="22"/>
          <w:szCs w:val="22"/>
        </w:rPr>
        <w:t>Reward,</w:t>
      </w:r>
      <w:r w:rsidR="00783967" w:rsidRPr="00783967">
        <w:rPr>
          <w:rFonts w:asciiTheme="minorHAnsi" w:hAnsiTheme="minorHAnsi" w:cs="Courier New"/>
          <w:b/>
          <w:sz w:val="22"/>
          <w:szCs w:val="22"/>
        </w:rPr>
        <w:t>--</w:t>
      </w:r>
      <w:proofErr w:type="gramEnd"/>
      <w:r w:rsidR="000954CE" w:rsidRPr="00783967">
        <w:rPr>
          <w:rFonts w:asciiTheme="minorHAnsi" w:hAnsiTheme="minorHAnsi" w:cs="Courier New"/>
          <w:b/>
          <w:sz w:val="22"/>
          <w:szCs w:val="22"/>
        </w:rPr>
        <w:t>not</w:t>
      </w:r>
      <w:r w:rsidR="003F2468" w:rsidRPr="0078396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783967">
        <w:rPr>
          <w:rFonts w:asciiTheme="minorHAnsi" w:hAnsiTheme="minorHAnsi" w:cs="Courier New"/>
          <w:b/>
          <w:sz w:val="22"/>
          <w:szCs w:val="22"/>
        </w:rPr>
        <w:t>merely Rewarder, but Reward.</w:t>
      </w:r>
    </w:p>
    <w:p w14:paraId="6920AA4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0FE6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How can one spiritual Being belong to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another?--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plainly, By mutual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love.</w:t>
      </w:r>
    </w:p>
    <w:p w14:paraId="7355F63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C995F" w14:textId="77777777" w:rsidR="003F2468" w:rsidRDefault="000954CE" w:rsidP="00783967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Gospel assures us of God's love, and makes it possible for ours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fixed on Him.</w:t>
      </w:r>
    </w:p>
    <w:p w14:paraId="3B74B731" w14:textId="77777777" w:rsidR="003F2468" w:rsidRDefault="000954CE" w:rsidP="00783967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Faith gives us God for ours.</w:t>
      </w:r>
    </w:p>
    <w:p w14:paraId="07A498F0" w14:textId="77777777" w:rsidR="003F2468" w:rsidRDefault="000954CE" w:rsidP="00783967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highest view of the blessings of the Gospel is that God Himself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becomes our reward.</w:t>
      </w:r>
    </w:p>
    <w:p w14:paraId="7E1D180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BE34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sad the insanity of men appears, in the ordinary aims of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its rewards and its objects of desire! How they chase after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variety!</w:t>
      </w:r>
    </w:p>
    <w:p w14:paraId="5EE7D08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A646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much loftier and truer a conception of the blessing of religion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is than notions of mere escape and the like!</w:t>
      </w:r>
    </w:p>
    <w:p w14:paraId="07A50F72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0A557A" w14:textId="624E500B" w:rsidR="003F2468" w:rsidRPr="00783967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83967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783967">
        <w:rPr>
          <w:rFonts w:asciiTheme="minorHAnsi" w:hAnsiTheme="minorHAnsi" w:cs="Courier New"/>
          <w:b/>
          <w:sz w:val="22"/>
          <w:szCs w:val="22"/>
        </w:rPr>
        <w:t>The possession of God is enough for earth.</w:t>
      </w:r>
    </w:p>
    <w:p w14:paraId="297698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DFA8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God the all-sufficient object for our spirits, His love,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communication of Himself, the sense of His presence, the depths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infinite character, of His wondrous ways, of His revealed Truth as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object for thought: of His authoritative will as imperative for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conscience: aspiration towards Him.</w:t>
      </w:r>
    </w:p>
    <w:p w14:paraId="76E4A0D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FBBA4" w14:textId="2C36240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God the Eternal Object.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find Him in everything, and everything in Him, is to be at rest.</w:t>
      </w:r>
    </w:p>
    <w:p w14:paraId="698EE67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E4C3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what He promises--</w:t>
      </w:r>
    </w:p>
    <w:p w14:paraId="51E0F08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DF627B" w14:textId="77777777" w:rsidR="003F2468" w:rsidRDefault="000954CE" w:rsidP="00783967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 a life of outward success and ease--much nobler than if He did.</w:t>
      </w:r>
    </w:p>
    <w:p w14:paraId="42E098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1C38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Take Abram's as a type.</w:t>
      </w:r>
    </w:p>
    <w:p w14:paraId="7D0A474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45F5E4" w14:textId="77777777" w:rsidR="003F2468" w:rsidRDefault="000954CE" w:rsidP="00783967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war He will be our Defence.</w:t>
      </w:r>
    </w:p>
    <w:p w14:paraId="0FF7175A" w14:textId="77777777" w:rsidR="003F2468" w:rsidRDefault="000954CE" w:rsidP="00783967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In absence of other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joys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will be Enough.</w:t>
      </w:r>
    </w:p>
    <w:p w14:paraId="1547A446" w14:textId="77777777" w:rsidR="003F2468" w:rsidRDefault="000954CE" w:rsidP="00783967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Sphered and included in Him is all sweetness. He sustains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relations, and does for us what these other joys and goods partially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do.</w:t>
      </w:r>
    </w:p>
    <w:p w14:paraId="7875DD54" w14:textId="77777777" w:rsidR="003F2468" w:rsidRDefault="000954CE" w:rsidP="00783967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possession of His love should put away all fear, since having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are not at the mercy of externals.</w:t>
      </w:r>
    </w:p>
    <w:p w14:paraId="431B6EF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8DFC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What, then, is Life as men ordinarily make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it?--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what a blunder!</w:t>
      </w:r>
    </w:p>
    <w:p w14:paraId="0B21A57F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6E4763" w14:textId="24D6A3C6" w:rsidR="003F2468" w:rsidRPr="00783967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83967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783967">
        <w:rPr>
          <w:rFonts w:asciiTheme="minorHAnsi" w:hAnsiTheme="minorHAnsi" w:cs="Courier New"/>
          <w:b/>
          <w:sz w:val="22"/>
          <w:szCs w:val="22"/>
        </w:rPr>
        <w:t>To possess God is enough for heaven.</w:t>
      </w:r>
    </w:p>
    <w:p w14:paraId="74A8D5A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6D349" w14:textId="5909198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Such a relationship is the great proof of immortality.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and Sadducees.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true glory of heaven is in fuller possession of God: no doubt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things, but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these subsidiary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.</w:t>
      </w:r>
    </w:p>
    <w:p w14:paraId="56BBD16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3FC6D" w14:textId="590B0F7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Reward is God.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idea of recompense ample and full for all sorrow.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adequate wages for all work.</w:t>
      </w:r>
    </w:p>
    <w:p w14:paraId="0D1C4655" w14:textId="416B914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79CF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final reward will show how wise the wanderer was, who left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father's house and looked for a city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God is not ashamed to be called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God.</w:t>
      </w:r>
    </w:p>
    <w:p w14:paraId="71F89A9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171F6" w14:textId="280B30F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Christ comes to us--offers Himself.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Think of how rich with Him, and oh, think of how poor without Him!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</w:p>
    <w:p w14:paraId="65302325" w14:textId="77C4AD7E" w:rsidR="00783967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Which will you have on earth?</w:t>
      </w:r>
      <w:r w:rsidR="0078396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will you have in another world?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A910C56" w14:textId="77777777" w:rsidR="00783967" w:rsidRDefault="0078396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33D48" w14:textId="77777777" w:rsidR="00783967" w:rsidRDefault="0078396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83967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7B4319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2021-10-28T08:53:00Z</dcterms:modified>
</cp:coreProperties>
</file>