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536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48A23AF" w14:textId="725A139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070</w:t>
      </w:r>
      <w:r w:rsidR="000D6B18" w:rsidRPr="000D6B18">
        <w:rPr>
          <w:sz w:val="32"/>
          <w:u w:val="single"/>
        </w:rPr>
        <w:t xml:space="preserve">. </w:t>
      </w:r>
      <w:r w:rsidR="00305D46">
        <w:rPr>
          <w:b/>
          <w:sz w:val="32"/>
          <w:u w:val="single"/>
        </w:rPr>
        <w:t>THE COMFORTER GIVEN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87A9D3" w14:textId="3922565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05D46" w:rsidRPr="00305D46">
        <w:rPr>
          <w:rFonts w:cstheme="minorHAnsi"/>
          <w:i/>
          <w:sz w:val="24"/>
          <w:szCs w:val="24"/>
          <w:lang w:val="en-US"/>
        </w:rPr>
        <w:t xml:space="preserve">And I will pray the Father, and He shall give you another Comforter, that He may abide with you </w:t>
      </w:r>
      <w:proofErr w:type="spellStart"/>
      <w:r w:rsidR="00305D46" w:rsidRPr="00305D46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="00305D46" w:rsidRPr="00305D46">
        <w:rPr>
          <w:rFonts w:cstheme="minorHAnsi"/>
          <w:i/>
          <w:sz w:val="24"/>
          <w:szCs w:val="24"/>
          <w:lang w:val="en-US"/>
        </w:rPr>
        <w:t xml:space="preserve">; Even the Spirit of Truth; whom the world cannot receive, because it </w:t>
      </w:r>
      <w:proofErr w:type="spellStart"/>
      <w:r w:rsidR="00305D46" w:rsidRPr="00305D46">
        <w:rPr>
          <w:rFonts w:cstheme="minorHAnsi"/>
          <w:i/>
          <w:sz w:val="24"/>
          <w:szCs w:val="24"/>
          <w:lang w:val="en-US"/>
        </w:rPr>
        <w:t>seeth</w:t>
      </w:r>
      <w:proofErr w:type="spellEnd"/>
      <w:r w:rsidR="00305D46" w:rsidRPr="00305D46">
        <w:rPr>
          <w:rFonts w:cstheme="minorHAnsi"/>
          <w:i/>
          <w:sz w:val="24"/>
          <w:szCs w:val="24"/>
          <w:lang w:val="en-US"/>
        </w:rPr>
        <w:t xml:space="preserve"> Him not, neither </w:t>
      </w:r>
      <w:proofErr w:type="spellStart"/>
      <w:r w:rsidR="00305D46" w:rsidRPr="00305D46">
        <w:rPr>
          <w:rFonts w:cstheme="minorHAnsi"/>
          <w:i/>
          <w:sz w:val="24"/>
          <w:szCs w:val="24"/>
          <w:lang w:val="en-US"/>
        </w:rPr>
        <w:t>knoweth</w:t>
      </w:r>
      <w:proofErr w:type="spellEnd"/>
      <w:r w:rsidR="00305D46" w:rsidRPr="00305D46">
        <w:rPr>
          <w:rFonts w:cstheme="minorHAnsi"/>
          <w:i/>
          <w:sz w:val="24"/>
          <w:szCs w:val="24"/>
          <w:lang w:val="en-US"/>
        </w:rPr>
        <w:t xml:space="preserve"> Him: but ye know Him; for He dwelleth with you, and shall be in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98AAE6F" w14:textId="71DD76B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305D46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:1</w:t>
      </w:r>
      <w:r w:rsidR="00305D46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-1</w:t>
      </w:r>
      <w:r w:rsidR="00305D46">
        <w:rPr>
          <w:rFonts w:cstheme="minorHAnsi"/>
          <w:i/>
          <w:sz w:val="24"/>
          <w:szCs w:val="24"/>
          <w:lang w:val="en-US"/>
        </w:rPr>
        <w:t>7</w:t>
      </w:r>
    </w:p>
    <w:p w14:paraId="3A26AFC6" w14:textId="0AA9326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3F434" w14:textId="1DAD57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beginning of these words shows us that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continuous with and the consequence of what precedes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 will pray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will send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is the series; but we must also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seen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obedience spoken of in the clause before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itself treated as a consequence of some preceding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ladder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fixed upon earth and has its summit in heaven has for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and lowest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context carries us from the very basis of the Christian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into its highest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larger gift to an obedient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Great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the Comforter and the Teacher.</w:t>
      </w:r>
    </w:p>
    <w:p w14:paraId="08A6DA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C443D" w14:textId="229129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is another very striking link of connection between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and the preceding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telephones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across the abyss that separates the ascended Christ and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contained in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ask anything in My name I will do it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is contained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 keep My commandments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on this side of the great cleft sets love on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of it in motion in a twofold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does;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action is the answer to our 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prayers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answer to our obedient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here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points--the praying Christ and the giving Father; the abiding Gift;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 world and the recipient disciples.</w:t>
      </w:r>
    </w:p>
    <w:p w14:paraId="55427C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C2875D" w14:textId="757D07C8" w:rsidR="000610DB" w:rsidRPr="00305D4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5D4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the praying Christ and the giving Father.</w:t>
      </w:r>
    </w:p>
    <w:p w14:paraId="20BECE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CFE543" w14:textId="01D491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will ask and He will give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a strange drop from the lofty claims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we have become familiar in the earlier verses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also in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He that hath seen Me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the Father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If ye shall ask anything in My name I will do it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distinctly express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necessarily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prerogatives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 the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perfect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gave utterance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authoritatively to the perfect law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softens and lowers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tones in petition; and Jesus Christ joins the rank of the suppliants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common sense tells us that apparently diverse views lying so close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 in one continuous stream of speech cannot have seemed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utterer of them to be contradictory; and I venture to affirm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explanation which does justice to these two sides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consciousness--the one all divine and authoritative and lofty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all lowly and identifying Himself with petitioners and suppliants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everywhere--except the old-fashioned and to-day discredited belief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God 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prays in His Manhood and hears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in His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bare humanistic view which emphasises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utterances as these of my text does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life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with the other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cannot manage to unite these two images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stereoscopic solid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reserved for the faith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believes in the Manhood and in the Deity of our Lord and Saviour.</w:t>
      </w:r>
    </w:p>
    <w:p w14:paraId="2AA3B846" w14:textId="530B8A1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AF317" w14:textId="364E2F47" w:rsidR="00924AB5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intercession is the great hope of the Christian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intercession is the great activity of His present exalted and glorious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intercession is no mere verbal 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 to the Father of an alien or a diverse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mysterious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unfathomable to our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lines and light plummets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mean this at all events--His continual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activity in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presenting before the divine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motive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His petition being 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 great work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 Priest passes within 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in His hand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offering which He has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reason of that offering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powerful presence before the mercy-seat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spiritual gifts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 and regenerate and sanctify humanity are for ever coming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but one way of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Seeing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a great High Priest over the House of God who is entered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draw near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FB9EE2E" w14:textId="436F7C5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But I would have you notice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as is always the case in all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utterances of Jesus Christ which express the lowest humiliation and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completest identification of Himself with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there is ever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present some touch of obscured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some all but suppressed flash of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brightness which will not be wholly concealed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Note two things in this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great utterance;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Christ's quiet assumption that all through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today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nineteen centuries after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He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at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moment of their being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His servants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knowing that you keep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 will then and there pray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He claims in the lowly words an altogether supernatural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abnormal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divine cognisance of all the acts of men down the ages and across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gulf between earth and heaven.</w:t>
      </w:r>
    </w:p>
    <w:p w14:paraId="4102DD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C723A" w14:textId="03C586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other signature of divinity stamped on the prayer of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certitude of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ask and He will give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He puts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Father's act in pledge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assures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tone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not merely the assurance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certitude of One who is one 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prayer 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its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Father! I will that they whom Thou hast given Me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strange! How far beyond the warrantable language of man!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how impossible for a fisherman of Bethsaida to imagine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strange blending of submission and of authority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speaks in such words!</w:t>
      </w:r>
    </w:p>
    <w:p w14:paraId="6C2474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6EFBE" w14:textId="13FB9A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what I have already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of this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taken in connection with its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put in motion Christ's Intercessory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represented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obedience of a Christian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obey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will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Father will send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reward of imperfect obedience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larger measure given to us of that divine Spirit by whose indwelling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becomes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self-surrender a joy and a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not merely because of the natural operation by which any kind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conduct tends to repeat itself in more complete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a case of to him that hath shall be given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as a man's arm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strengthened by 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any faculty becomes more assured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 command of its owner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a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supernatural impartation to every obedient heart of divine gifts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straight through Jesus Christ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immediate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will send Him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is that in that Spirit's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 reality waiting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crown and reward upon our poor stained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Godhead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present; the Father the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the Channel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Gift.</w:t>
      </w:r>
    </w:p>
    <w:p w14:paraId="571987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8093D" w14:textId="5DB38DAA" w:rsidR="000610DB" w:rsidRPr="00305D4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5D4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note what our text tells us of that abiding gift.</w:t>
      </w:r>
    </w:p>
    <w:p w14:paraId="64ADE2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7525C" w14:textId="2A47612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will send another 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abide with you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Spirit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I may take it for granted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of my audience know all that need be said as to the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word 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our present modern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English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has a very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narrower range of meaning than its etymology would give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and than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it had when it was first used in an English translation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Comforter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a great deal more than consoler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narrowed it to that signification almost exclusively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means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who administers sweet whispers of consolation in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any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presence makes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 Greek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it is the translation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precisely analogous meaning; its original signification being 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who is called to the aid of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primarily as an advocate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court of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more widely as a helper in any form whatsoever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is the idea which is to be attached to the word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here:--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 Comforter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makes strong by His presence; the Paraclete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our Advocate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Instructor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Need I dwell upon the great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spring from that metaphor;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how we have to look for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merely a vague influence; a divine Person who will be by our sides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condition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our Strength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Peace in all trouble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Wisdom in all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 in every perplexity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Comforter and Cherisher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when sin is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Victor over our 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Companion and Sweetener of our solitude? The metaphors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 represents this great personal Influence are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instruction and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as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cleanses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quickens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as the rushing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bears health upon its 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breathes softly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an infant's breath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sweeps with irresistible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as the 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gently flowing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lubricating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every joint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nourishing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as the Water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refreshing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vitalising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quickening all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fluttering down as the Dove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bird of peace that will brood upon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predicates which Scripture attaches to that great Name are equally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full of teaching as to the manner in which 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Comforter and the Advocate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Spirit of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 a sound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 Sonship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many great things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all-sufficient Person is offered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waits to enter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hearts.</w:t>
      </w:r>
    </w:p>
    <w:p w14:paraId="04FE2D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F6E28" w14:textId="616CDFD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Strengthener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Advocate is to replace 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carry on My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send another 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was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Master who was speaking?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that that handful of men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of sweetness and shelter and assured 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stay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enlightenment for their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companionship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breast on which to rest their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to bathe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these this divine Spirit will bring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us if we will.</w:t>
      </w:r>
    </w:p>
    <w:p w14:paraId="7FFE8C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31F377" w14:textId="077EA9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tells us that this strong continuer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will be a permanent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abide with you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comforting the disciples who were trembling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His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knowing that all the sweetness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short years had come to an end; and He says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 all the ages to the end of time: Here is the abiding Guest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nothing but your own sin will ever cast out from your hearts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E43E8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55C451" w14:textId="41271D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Christ tells us how this great Spirit will do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if He brought new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suppose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opens the door to all manner of fanaticism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which is all summed and finished in the person and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weapon by which the divine Spirit works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staff on which He makes us lean and be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by whom the truth passes into our personal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imperfect form of outward teaching which is always confused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the inward teaching that deals with our hearts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spirits.</w:t>
      </w:r>
    </w:p>
    <w:p w14:paraId="26FD19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93816" w14:textId="17651E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Christ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blind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tone of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sadness in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thought of the immense multitude of men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were incapacitated to receive this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Strengthener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steals across and casts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momentary shadow upon even the brightness and greatness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world cannot receive because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mass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considered as godless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 bit of the world in us all; but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men who are wholly under its influence and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perfectly incapable of receiving the teaching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are other operations of 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of which we shall have to hear as we go on further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His work convicts the world of sin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and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our Lord is speaking of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work of that Spirit who comes in response to His prayer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rises in consequence of our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brings with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and purity and peace and wisdom; and that aspect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operations a heart that is all full and seething with the world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unfit to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cannot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Embruted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natures are altogether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incapacitated for high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perception of natural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appreciation of art; and worldly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very same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incapable of receiving this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savage stares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sunshine and sees nothing but a glare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worldly men--that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whose tastes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strivings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bound by this visible diurnal round--lack the organ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enables them to see that divine Spirit moving round about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put your eyes out by fleshly lusts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many men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intellectual self-sufficiency and conceit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grosser or in its most refined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your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stone blind to all the best realities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see the things that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look out upon the history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upon the present condition of Christendom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see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Spirit working there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thing that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to you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an oculist; your sight is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solid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of us see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you see only mist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 needs the preaching of a supernatural power at work beside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until we come to believe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the fullness of Christ's gift.</w:t>
      </w:r>
    </w:p>
    <w:p w14:paraId="725549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C9639B" w14:textId="3E2EB553" w:rsidR="000610DB" w:rsidRPr="00305D4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5D4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05D4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5D46">
        <w:rPr>
          <w:rFonts w:asciiTheme="minorHAnsi" w:hAnsiTheme="minorHAnsi" w:cs="Courier New"/>
          <w:b/>
          <w:bCs/>
          <w:sz w:val="22"/>
          <w:szCs w:val="22"/>
        </w:rPr>
        <w:t>note the recipient disciples.</w:t>
      </w:r>
    </w:p>
    <w:p w14:paraId="7A3D69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F1350" w14:textId="3337EA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Observe that the order of clauses is reversed in the last part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cannot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does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receives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Possession and knowledge reciprocally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interchange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regarded as cause and effect of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bottom they are one and the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Knowledge is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possession is the only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knew Christ in a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just been telling them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did not know Him; but so far as they did dimly grasp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Spirit--in another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would hereafter see--but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Beholding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through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glass darkly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cherishing their partial possession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come to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steadfastly increase from the morning's twilight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midday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says: He dwelleth with you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in you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better form of possession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opening before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came at 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lasted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thenceforward we have a Spirit that not only stands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sides and holds fellowship with us (for the two withs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text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different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expressing respectively proximity and communion)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who actually dwells in the central depths of our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thus possess more perfectly and blessedly than is possible to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closest outward proximity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sweetest outward fellowship.</w:t>
      </w:r>
    </w:p>
    <w:p w14:paraId="36D15E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4D461" w14:textId="46B8CE5B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possession of an abiding and indwelling Spirit is the gift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to every Christian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to be found by us all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 so plainly marked out in our text and its connections--believe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Dove of God will flutter down upon our heads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nestle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brooding over the solemn and solitary sea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chaotic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bring up from it a new world glistening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fresh order and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very good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Maker's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EB4F2C4" w14:textId="19224E8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AA471D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1B1295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48ACFD6" w14:textId="581FE4B4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35FF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4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2021-12-07T09:59:00Z</dcterms:modified>
</cp:coreProperties>
</file>