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B04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6B31CEE" w14:textId="5821B77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046</w:t>
      </w:r>
      <w:r w:rsidR="000D6B18" w:rsidRPr="000D6B18">
        <w:rPr>
          <w:sz w:val="32"/>
          <w:u w:val="single"/>
        </w:rPr>
        <w:t xml:space="preserve">. </w:t>
      </w:r>
      <w:r w:rsidR="00B0105E">
        <w:rPr>
          <w:b/>
          <w:sz w:val="32"/>
          <w:u w:val="single"/>
        </w:rPr>
        <w:t>STILLNESS IN STORM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069DCCF" w14:textId="562C537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105E" w:rsidRPr="00B0105E">
        <w:rPr>
          <w:rFonts w:cstheme="minorHAnsi"/>
          <w:i/>
          <w:sz w:val="24"/>
          <w:szCs w:val="24"/>
          <w:lang w:val="en-US"/>
        </w:rPr>
        <w:t>... Neither be ye of doubtful mind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48BEE7" w14:textId="44229E7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B0105E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B0105E">
        <w:rPr>
          <w:rFonts w:cstheme="minorHAnsi"/>
          <w:i/>
          <w:sz w:val="24"/>
          <w:szCs w:val="24"/>
          <w:lang w:val="en-US"/>
        </w:rPr>
        <w:t>29</w:t>
      </w:r>
    </w:p>
    <w:p w14:paraId="3CD97B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F4962" w14:textId="061CB7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think that these words convey no very definite idea to most readers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 forbidden is not very sharply defined by the expression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translators have employed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original term is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picturesque and precise.</w:t>
      </w:r>
    </w:p>
    <w:p w14:paraId="5EA961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9EF9D7" w14:textId="193E76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 originally means to be elevated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raised as a meteor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comes by degrees to mean to be raised in one special way--namely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boat is tossed by a tough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a picture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prohibition which the fishermen and folk dwelling by the Sea of Galilee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its sudden squalls would understand: Be not pitched about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now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in the trough of the wave.</w:t>
      </w:r>
    </w:p>
    <w:p w14:paraId="72459E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35A4A" w14:textId="1BC7A8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substantially identical with that of the previous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 thought for your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this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figures by which the thing prohibited is expressed are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latter saying is wider than the former.</w:t>
      </w:r>
    </w:p>
    <w:p w14:paraId="5F2588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B90AB" w14:textId="3FA899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former prohibits taking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our Lord of course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reasonable foresight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anxious foreboding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word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meaning at bottom as 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distracted or rent asunder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conveys a striking picture of the wretched state to which such anxiety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tears us to pieces like foreboding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forbids the same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other fluctuations of feeling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come from setting our hopes and hearts on aught which can change;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its figurative representation of the misery that follows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fastening ourselves to the perishable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of the poor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skiff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one moment high on the crest of the billow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next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trough of the sea.</w:t>
      </w:r>
    </w:p>
    <w:p w14:paraId="31CFA1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9A40B" w14:textId="2CF5F7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both images point to the unrest of worldliness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while the unrest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care is uppermost in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includes more than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warns us that all occupation with simply creatural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eager seeking after what ye shall eat or what ye shall drink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more refined forms of earthly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 with it the penalty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misery of for ever tossing on the tossing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 launches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on to that sea is sure to be buffeted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 sets his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uncertainty of anything below the changeless God will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be driven from hope to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joy to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agitated as his idols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heart will be desolate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his idols perish.</w:t>
      </w:r>
    </w:p>
    <w:p w14:paraId="687360A1" w14:textId="0582525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7357A" w14:textId="06FEF7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forbids our being thus tossed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it is in our own power to settle whether we shall be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sounds strange; one can fancy the answer: What is the 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telling a man not to be buffeted about by storm?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cannot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sea is running high the little boat cannot lie quiet 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smooth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talk to me about not being 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say to the tumbling sea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still!" and make it</w:t>
      </w:r>
    </w:p>
    <w:p w14:paraId="5AC730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B7059" w14:textId="0F6001DF" w:rsidR="000610DB" w:rsidRPr="000610DB" w:rsidRDefault="00924AB5" w:rsidP="00AD48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quite forget to rave,</w:t>
      </w:r>
    </w:p>
    <w:p w14:paraId="7AB442B0" w14:textId="078C3DB4" w:rsidR="00AD4818" w:rsidRDefault="00AD4818" w:rsidP="00AD48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wh</w:t>
      </w:r>
      <w:r w:rsidR="00924AB5" w:rsidRPr="000610DB">
        <w:rPr>
          <w:rFonts w:asciiTheme="minorHAnsi" w:hAnsiTheme="minorHAnsi" w:cs="Courier New"/>
          <w:sz w:val="22"/>
          <w:szCs w:val="22"/>
        </w:rPr>
        <w:t>ile birds of peace sit</w:t>
      </w:r>
      <w:r>
        <w:rPr>
          <w:rFonts w:asciiTheme="minorHAnsi" w:hAnsiTheme="minorHAnsi" w:cs="Courier New"/>
          <w:sz w:val="22"/>
          <w:szCs w:val="22"/>
        </w:rPr>
        <w:t>,</w:t>
      </w:r>
    </w:p>
    <w:p w14:paraId="4681D6CE" w14:textId="14FAF5CC" w:rsidR="000610DB" w:rsidRPr="000610DB" w:rsidRDefault="00924AB5" w:rsidP="00AD48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brooding on the charmed wave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32397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A79D2" w14:textId="5830E4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objection is sound after a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Change there must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fluctuation of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such a thing as peace subsisting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heart of endless agitation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remember the attempt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made some years ago to build a steamer in which the central saloon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was to hang perfectly still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while the outer hull of the ship pitched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rolled with the moving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theory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 and looked practicable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parable of what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might venture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seeming irreverence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modernise and so to illustrate this command of our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here bids us do for our life's voyage across a stormy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exactly what the Bessemer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ship was an attempt to do in its region--so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poise and control the oscillations of the central soul that 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outward life may be buffeted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moveless 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 full well that we must have rough weather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us counteract the motion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 our hearts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world ye shall have 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Him ye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peace.</w:t>
      </w:r>
    </w:p>
    <w:p w14:paraId="031F11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05716" w14:textId="643581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does not wish us to be blind to the facts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take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facts into our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partial view of the so-called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certainly will lead to tumultuous alternations of hope and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you will take them all 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 and at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here is a fact as real as the troubles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changes of life: Your Father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ye have need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the recognition of that will keep our inmost hearts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sweet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may befall the outward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take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 of your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accept Christ's word for that greatest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surest of all--the loving Father's knowledge of your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hard to obey Christ's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 yourself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fixed on Him.</w:t>
      </w:r>
    </w:p>
    <w:p w14:paraId="0682B1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9D31D" w14:textId="678200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now consider the teachings here as to the true source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agitation which our Lord forbids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precept itself affords no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that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context shows us the true origin of the evil.</w:t>
      </w:r>
    </w:p>
    <w:p w14:paraId="47EDCE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4DD7E" w14:textId="4442CB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point to observe is how remarkably our Lord identifies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anxiety and restlessness which He forbids with what at first 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its exact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 a calmness and peace which he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condemns as wholly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series of warnings of which our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part begins with the story of the rich man whose ground brought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plentifully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fault was not that he was tossed about with care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doubtful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very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sin was in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hast much goods laid up for many years; take thine 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merry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FC8B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32226F" w14:textId="7D4733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Lord begins by pointing out the great madness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great sin of being thus at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trusting in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possessions: and then with a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turns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opposite pole of worldly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shows us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yet related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 thought for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follows as an inference from the picture of the folly of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lays up treasure for himself and is not rich towards God.</w:t>
      </w:r>
    </w:p>
    <w:p w14:paraId="4BF2C9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FD950" w14:textId="4043AA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two faults are kindred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 in some sense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rich fool stretching himself out to rest on the pile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poor fool tossing about on the billows of unquiet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at bottom under the influence of the same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circumstances are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moods seem to be so too.</w:t>
      </w:r>
    </w:p>
    <w:p w14:paraId="47CCCA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09580" w14:textId="1322E5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man is just the other turned inside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is rich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got plenty of outward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no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thinks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are supreme and all-sufficient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is poor and has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 enough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no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thinks that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supreme and all-sufficient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Anxious care and satisfied possession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bottom the very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mountain 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has got a quantity of money or the like;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going to become of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thinks he has not got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need to exchange circumstances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will exchange cries.</w:t>
      </w:r>
    </w:p>
    <w:p w14:paraId="0433CE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41543" w14:textId="35FE83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figure is concave or convex according to the side from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look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one it swells out into rounded fullness;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it gapes as in empty hungriness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rich fool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preceding parable and the anxious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troubled man of my text are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man looked at from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opposite sides or set in opposite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root of both the rest of the one and of the anxiety of the other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over-estimate of outward good.</w:t>
      </w:r>
    </w:p>
    <w:p w14:paraId="46977F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079F0" w14:textId="72DACA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how our Lord here brands this forbidden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fluctuation of feeling as being at bottom pure heathenism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double reasons for our text follow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introduced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double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reason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these things do the nations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 seek after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second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your Father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have need 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former points the lesson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contradiction between such trouble of mind and the position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pure heathens it is all natural; for men who do not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have a Father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strange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anomalous in care and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the race after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in diametrical contradiction to all your professions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flagrant inconsistency with all your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flat denial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 truth that you have a Father who cares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time you yield to such cares or thoughts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down to the level of pure heathenism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sharp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steady hand wields the keen dissecting-knife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lays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unsparing cuts the ugly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give the thing condemned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many honourable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laying up for a rainy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taking care for the future of my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providing things honest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sight of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host of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we gloss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gild over unchristian worldly-mindedness.</w:t>
      </w:r>
    </w:p>
    <w:p w14:paraId="46B32A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2DAC9" w14:textId="64D2E3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actions and feelings which are rightly described by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phrases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are perfectly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against them Jesus Christ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a word.</w:t>
      </w:r>
    </w:p>
    <w:p w14:paraId="58F701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00864" w14:textId="082A11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much of what we deceive ourselves by calling reasonable foresight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rooted distrust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much practical heathenism creeps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lives under the guise of proper prudence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ordinary maxims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christen many things by names of virtues and yet they remain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vices notwithstanding.</w:t>
      </w:r>
    </w:p>
    <w:p w14:paraId="50C8A7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EC716" w14:textId="69F8C2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know that there is any region in which Christian men have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on their guard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they be betrayed into deadening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inconsistencies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this of the true limits of care for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provision for the future outward life.</w:t>
      </w:r>
    </w:p>
    <w:p w14:paraId="1C2770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859E8" w14:textId="31A7CA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Those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engaged in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live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great commercial 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hard work to keep from dropping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heathen level which is adopted on all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easy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man to resist the practical belief that money is the one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the happy man who has made a fortune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estimate of worldly good is in the air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to be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guard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we know where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have breathed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stupefying poison and feel its narcotic influence slackening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pulses and dimming the eye of 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 special watchfulness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we shall not escape this subtle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truly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many of us the pestilence that walketh in darkness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B23BF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7DD4A0" w14:textId="6FD5CD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be not tossed about by these secularities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root of them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heathenish distrust of your Father in heaven.</w:t>
      </w:r>
    </w:p>
    <w:p w14:paraId="1D8548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52D291" w14:textId="7471BF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 cure for all agitation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here puts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Your Father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ye have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weapon with which we can conquer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true anchorage for tempest-tossed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land-locked haven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they can ride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winds blow and waves break outside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bar.</w:t>
      </w:r>
    </w:p>
    <w:p w14:paraId="539998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64F9B6" w14:textId="39B4D9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remarked that our Lord here seemed to give an injunction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 of life would prevent our obeying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it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pointed us to that firm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believe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keep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more profitless expenditure of breath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ordinary moralist's exhortations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warnings against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states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 and modes of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Our emotions are very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partially under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 cannot be calm by willing to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do is to think of a truth which will sway our moods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substitute some other thought for the one which breeds the emotion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fall silent of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the spindles will stop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shut off steam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mill-wheel if you turn the stream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gives us a great thought to cherish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if we let it have fair play in our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rest: Your Father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ye have need of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enough for calmness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how can we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troubled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believe that?</w:t>
      </w:r>
    </w:p>
    <w:p w14:paraId="58AFE5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CB0AF" w14:textId="14F651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wonderful confidence in His heart and resources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silently implied in that word! If He knows that you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sure that you will not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fatherly heart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guarantee that to know and to supply our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one and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with Him; and His deep treasure of exhaustless good is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guarantee that our need can never go beyond His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He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 a sorrow He cannot comfort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want that He cannot meet.</w:t>
      </w:r>
    </w:p>
    <w:p w14:paraId="0BAA65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2DCE7" w14:textId="19C459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Enough that He knows; the rest goes without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burden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solicitude is shifted off our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once we get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of that great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is made restful in the midst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changes and storms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trying to work himself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mere dint of coercing his feelings through sheer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of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ignoring any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simply by letting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stand before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scatters cares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silent moon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her mild white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clear away a whole skyful of piled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blacknesses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21C0D1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014DA8" w14:textId="244794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other word of practical advice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how to carry out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injunction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suggested by the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goes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 ye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E0FF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0CE14C" w14:textId="49A846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boat will roll most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lack of a strong hand at the helm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got broadside to the run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she lies rocking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as the blow of the wave may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drifting wherever the wind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take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directions in which she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comparatively steady;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her head is kept as near the wind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when she runs 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will be quieter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washing about anyhow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May we make a parable out of that?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to have as little pitching and tossing as possible on your voyage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a good strong hand on the tiller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the boat lie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trough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drive her right against the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near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she will sail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a definite aim to which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 a straight course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says to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not filled with agitations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seek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pursuit of the higher good will deaden the lower anxieties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energies called out in the daily efforts to bring my whole being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dominion of the sovereign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deliver me from a crowd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tumultuous desires and forebodings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 have neither leisure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 to be anxious about outward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am engaged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absorbed in seeking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bear up and steer right onward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be smooth sailing.</w:t>
      </w:r>
    </w:p>
    <w:p w14:paraId="50C569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C1472" w14:textId="01B7F8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have to try the other tack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run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again will give us the minimum of commotion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 winds and the waves sometimes have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Yield to them in the sweetness of submission and the strength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when all the stormy winds strive on the surface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recognise them as God's messengers fulfilling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Submission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rudderless yielding to the gale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tosses us on high and sinks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waves 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frees us from their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roll mountains high.</w:t>
      </w:r>
    </w:p>
    <w:p w14:paraId="1346E7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952B9" w14:textId="1C7ECE2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keep firm trust in your Father's knowledge; strenuously seek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quietness accept the changeful methods of his unchanging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your hearts be kept in peace amidst the storm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happy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 bringeth them unto their desired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E9E3098" w14:textId="2228A61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5D18D5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2021-12-05T11:52:00Z</dcterms:modified>
</cp:coreProperties>
</file>