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186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A90FF1" w14:textId="20052F8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057</w:t>
      </w:r>
      <w:r w:rsidR="000D6B18" w:rsidRPr="000D6B18">
        <w:rPr>
          <w:sz w:val="32"/>
          <w:u w:val="single"/>
        </w:rPr>
        <w:t xml:space="preserve">. </w:t>
      </w:r>
      <w:r w:rsidR="00863CB0">
        <w:rPr>
          <w:b/>
          <w:sz w:val="32"/>
          <w:u w:val="single"/>
        </w:rPr>
        <w:t>THAT WHICH WAS LOST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3D5794D" w14:textId="1F901D2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3CB0" w:rsidRPr="00863CB0">
        <w:rPr>
          <w:rFonts w:cstheme="minorHAnsi"/>
          <w:i/>
          <w:sz w:val="24"/>
          <w:szCs w:val="24"/>
          <w:lang w:val="en-US"/>
        </w:rPr>
        <w:t xml:space="preserve">An hundred sheep ... ten pieces of </w:t>
      </w:r>
      <w:proofErr w:type="gramStart"/>
      <w:r w:rsidR="00863CB0" w:rsidRPr="00863CB0">
        <w:rPr>
          <w:rFonts w:cstheme="minorHAnsi"/>
          <w:i/>
          <w:sz w:val="24"/>
          <w:szCs w:val="24"/>
          <w:lang w:val="en-US"/>
        </w:rPr>
        <w:t>silver,...</w:t>
      </w:r>
      <w:proofErr w:type="gramEnd"/>
      <w:r w:rsidR="00863CB0" w:rsidRPr="00863CB0">
        <w:rPr>
          <w:rFonts w:cstheme="minorHAnsi"/>
          <w:i/>
          <w:sz w:val="24"/>
          <w:szCs w:val="24"/>
          <w:lang w:val="en-US"/>
        </w:rPr>
        <w:t xml:space="preserve"> two sons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9B5644" w14:textId="3DBAF88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863CB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863CB0">
        <w:rPr>
          <w:rFonts w:cstheme="minorHAnsi"/>
          <w:i/>
          <w:sz w:val="24"/>
          <w:szCs w:val="24"/>
          <w:lang w:val="en-US"/>
        </w:rPr>
        <w:t>4, 8, 1</w:t>
      </w:r>
      <w:r>
        <w:rPr>
          <w:rFonts w:cstheme="minorHAnsi"/>
          <w:i/>
          <w:sz w:val="24"/>
          <w:szCs w:val="24"/>
          <w:lang w:val="en-US"/>
        </w:rPr>
        <w:t>1</w:t>
      </w:r>
    </w:p>
    <w:p w14:paraId="3938AD6E" w14:textId="53CE5BE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B175A" w14:textId="757E7B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immediate occasion of these three inimitable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their way to the heart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needs to be remembered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grasp their import and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intended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vindicate Christ's conduct in associating with outcasts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disreputable persons whom 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Pharisaical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critics thought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too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foul to be touched by clean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 meant to set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anything like completeness either what wanderers had to do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God had done to bring wanderers back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had been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misconceptions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widespread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mischievous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affecting the meaning of the last of the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parables--that of the Prodigal Son--would have been avoided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the parables accounts for Christ's accepting the division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His antagonists made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publicans and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far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to be spoken about the condition of humanity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purposes of His argument Christ passes it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remembrance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intention of the parables explains their incompleteness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of what people call the way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teach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were meant to show us that a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 which prizes lost things because they are lost has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corresponding to it in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vindicate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of Christ.</w:t>
      </w:r>
    </w:p>
    <w:p w14:paraId="5A8000D0" w14:textId="77777777" w:rsidR="000610DB" w:rsidRPr="00863CB0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BD6FF" w14:textId="0D9F74A9" w:rsidR="000610DB" w:rsidRPr="00863CB0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3CB0">
        <w:rPr>
          <w:rFonts w:asciiTheme="minorHAnsi" w:hAnsiTheme="minorHAnsi" w:cs="Courier New"/>
          <w:sz w:val="22"/>
          <w:szCs w:val="22"/>
        </w:rPr>
        <w:t>I venture to isolate these three statements of the subjects of the</w:t>
      </w:r>
      <w:r w:rsidR="000610DB" w:rsidRPr="00863CB0">
        <w:rPr>
          <w:rFonts w:asciiTheme="minorHAnsi" w:hAnsiTheme="minorHAnsi" w:cs="Courier New"/>
          <w:sz w:val="22"/>
          <w:szCs w:val="22"/>
        </w:rPr>
        <w:t xml:space="preserve"> </w:t>
      </w:r>
      <w:r w:rsidRPr="00863CB0">
        <w:rPr>
          <w:rFonts w:asciiTheme="minorHAnsi" w:hAnsiTheme="minorHAnsi" w:cs="Courier New"/>
          <w:sz w:val="22"/>
          <w:szCs w:val="22"/>
        </w:rPr>
        <w:t>parables</w:t>
      </w:r>
      <w:r w:rsidR="000D6B18" w:rsidRPr="00863CB0">
        <w:rPr>
          <w:rFonts w:asciiTheme="minorHAnsi" w:hAnsiTheme="minorHAnsi" w:cs="Courier New"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sz w:val="22"/>
          <w:szCs w:val="22"/>
        </w:rPr>
        <w:t>because I think that looking at the threefold aspect in which</w:t>
      </w:r>
      <w:r w:rsidR="000610DB" w:rsidRPr="00863CB0">
        <w:rPr>
          <w:rFonts w:asciiTheme="minorHAnsi" w:hAnsiTheme="minorHAnsi" w:cs="Courier New"/>
          <w:sz w:val="22"/>
          <w:szCs w:val="22"/>
        </w:rPr>
        <w:t xml:space="preserve"> </w:t>
      </w:r>
      <w:r w:rsidRPr="00863CB0">
        <w:rPr>
          <w:rFonts w:asciiTheme="minorHAnsi" w:hAnsiTheme="minorHAnsi" w:cs="Courier New"/>
          <w:sz w:val="22"/>
          <w:szCs w:val="22"/>
        </w:rPr>
        <w:t>the one general thought is presented may help us to some useful</w:t>
      </w:r>
      <w:r w:rsidR="000610DB" w:rsidRPr="00863CB0">
        <w:rPr>
          <w:rFonts w:asciiTheme="minorHAnsi" w:hAnsiTheme="minorHAnsi" w:cs="Courier New"/>
          <w:sz w:val="22"/>
          <w:szCs w:val="22"/>
        </w:rPr>
        <w:t xml:space="preserve"> </w:t>
      </w:r>
      <w:r w:rsidRPr="00863CB0">
        <w:rPr>
          <w:rFonts w:asciiTheme="minorHAnsi" w:hAnsiTheme="minorHAnsi" w:cs="Courier New"/>
          <w:sz w:val="22"/>
          <w:szCs w:val="22"/>
        </w:rPr>
        <w:t>considerations.</w:t>
      </w:r>
    </w:p>
    <w:p w14:paraId="1DEFC7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3E5C7" w14:textId="022E2747" w:rsidR="000610DB" w:rsidRPr="00863C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3CB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I ask you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to look with me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at the varying causes of</w:t>
      </w:r>
      <w:r w:rsidR="000610DB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loss.</w:t>
      </w:r>
    </w:p>
    <w:p w14:paraId="3C50AD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2E7C6" w14:textId="593648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sheep was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drachma was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was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the reason for the loss was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I would avoid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fanciful inserting into our Lord's words of more than they can fairly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also avoid superficial evacuating them of any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 of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it is not unintentional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unimportant that in these three metaphors there are set forth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obviously distinct operative causes for man's departure from God.</w:t>
      </w:r>
    </w:p>
    <w:p w14:paraId="5BA6F1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260AA" w14:textId="1F2CDE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sheep did not intend to go anywhere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to keep with 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the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simply knew that grass was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ahead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another tuft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went after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nibbled itself away out of the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the shepherd's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flock's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heedless;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was lost.</w:t>
      </w:r>
    </w:p>
    <w:p w14:paraId="5BB4A8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3030B" w14:textId="7D7AF4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is a fair statement of facts in regard to thousands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 have no doubt there are some listening to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 any mischief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 no purpose of rebellion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live what we call animal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sheep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where the herbage is abundant and fresh: and it goes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animal has no foresight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happier because it cannot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and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only a rudimentary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has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inclinations are restrained by no sense of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just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restraint upon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checking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foresight except of the material good which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course of conduct may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unwitting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mischief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wander further and further from the right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at last in a waterless desert.</w:t>
      </w:r>
    </w:p>
    <w:p w14:paraId="5EC2FD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89A0F" w14:textId="32E9A3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I speaking to any now who have too much yielded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been unwilling to look forward 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themselves what all will come to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scarcely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is to take heed unto their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so far as worldly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prudence may dictate certain courses of conduct for the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securing certain worldly and perishable ends? I would plead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younger portion of my 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the touching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of this first parable as a solemn prophecy of what certainly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befalls every man who sets out upon his path without careful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 of whither it leads to at the last; and who lives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any of its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lets himself be led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 or appetites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animal does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instincts are its sufficient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and I are blessed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case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higher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certainly land in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who is meant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 himself by intelligence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foresight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chooses to go down to the level of the beast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faculties that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beast will not serve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even the sheep is lost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 if it yields only to these.</w:t>
      </w:r>
    </w:p>
    <w:p w14:paraId="160490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AFBDA" w14:textId="08AED3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how it speaks of the Lord's tender sympathy for the wanderers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should put in the forefront of the parables this explanation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not at first charge it upon them as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as heedlessness and folly! There is much that in itself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 and undesirable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criminality of which is diminished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that it was heedlessly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heedlessness itself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crime.</w:t>
      </w:r>
    </w:p>
    <w:p w14:paraId="78A7DD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CC233" w14:textId="4E48A8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turn to the second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coin was 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fell;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rolled; it was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people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things rather than 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entirely have they given up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absolutely do they let themselves be determined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the drachma that lost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of gravitation that lost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had no power of 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also is an explanation--partial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shall have to show you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still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real,--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of a great deal of human 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masses of men who have no more power to resist the pressure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and temptations than the piece of silver had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dropped from the woman's open palm and trundled away into some dark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lightens the darkness of much of the world's sin.</w:t>
      </w:r>
    </w:p>
    <w:p w14:paraId="5955DB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2D67F" w14:textId="181B34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for you to abnegate the right and power of resisting circumstances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abdicate the sovereignty with which God has crowned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shaped by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shape which the externals impose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is settled by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are two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exposed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precisely the same conditions: but one of them yields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ruined;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resists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raised and strengthened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 have a double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either a savour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life or a savour of death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 may stumble over it: you take your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adverse 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rule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 may let it rule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Circumstances and outward temptations are the fool's 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wise man's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all depends on the set of the sail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firmness of the hand that grasps the tiller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way the wind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breeze speeds vessels on directly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same circumstances may drive men in two contrary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sending the one further and further away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nearer and nearer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haven of their hearts.</w:t>
      </w:r>
    </w:p>
    <w:p w14:paraId="538B9B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BBA46" w14:textId="55043A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to guard against the animal life of yielding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inclinations and inward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forgetting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no heed to our paths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wish to ruin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fight against the mechanical life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minimum of volition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lets the world do with us what it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that there are men and women in this audience at this time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their lives be determined by forces that have swept them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34C068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5FE19" w14:textId="54696B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third parable the foolish boy had no love to his father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from emigrating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wanted to be his own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get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place where he thought he could sow his wild oats and no news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ever reach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wanted to have the fingering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to enjoy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sense of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went off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unblessed road to the harlots and the swine's trough.</w:t>
      </w:r>
    </w:p>
    <w:p w14:paraId="4F92FB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1E9DD" w14:textId="34C635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no parable; that is a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two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parabolical representations; this is the thing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carelessness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bonds that knit a heart to God; hardness of an unresponsive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heart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unmelted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benefits; indifference to the blessedness of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Father's side and beneath His eye; the uprising of a desire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independence and the impatience of control; the exercise of 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will--these are causes of loss that underlie the others of which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make for every one of us the essential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sinfulness of 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rebellion against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love.</w:t>
      </w:r>
    </w:p>
    <w:p w14:paraId="576A4F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58287" w14:textId="5796F1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whilst the other two that we have been speaking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partially explain the terrible fact that we go away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is only 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grimmer truth underlies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modern theories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were ancient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say: Oh!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is a theological bugbear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 any such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there are other theorists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say: Sin! There is no sin in following natural laws and impulses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Circumstances shape men; heredity shapes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notion 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 are criminal is a mere figment of an exploded superstition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1F63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D3436" w14:textId="7FA573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Yes! and down below the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inadvertence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domination of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lies the individual choice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each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knows--however he sophisticates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people to provide him with sophistries--that he need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that thing unless he had chosen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get beyond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argue away that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 that all these immoral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very common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omit from the thing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 to analyse the very characteristic element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taught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following inclination like a silly sheep;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rolling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obedience to natural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drachma;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rising up of a rebellious will that desires a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kicks against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case of the son.</w:t>
      </w:r>
    </w:p>
    <w:p w14:paraId="350475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8B3D0" w14:textId="50E652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I thankfully admit that much of the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 conduct may be lightened by the representations of our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cannot but feel that we have to leave to God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determination in each case of how far these have diminished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criminality; and that we have to remember for ourselves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 from God is not explicable unless we recognise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chosen rather to be away from Him than to be with Him;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like better to have our goods at our own disposal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live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pleases ourselves.</w:t>
      </w:r>
    </w:p>
    <w:p w14:paraId="6886AD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7153E" w14:textId="1F92B3ED" w:rsidR="000610DB" w:rsidRPr="00863C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3CB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So note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the varying proportions of loss and possession.</w:t>
      </w:r>
    </w:p>
    <w:p w14:paraId="54EAB4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6CDD4" w14:textId="499D1A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hundred sheep; ten drachmas; two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loss in one case is 1 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trifle; in the other case 10 per cent.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serious;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case 50 per cent.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heartbreaking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suppose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intended any special significance to be attached to these varying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they were simply suggested by the cast of the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they respectively occurred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hundred sheep is a fair average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flock; ten pieces of silver are the modest hoard of a poor woman;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sons are a family large enough to represent the contrast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 to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permissibly look 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varying proportion in order to see whether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teach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something.</w:t>
      </w:r>
    </w:p>
    <w:p w14:paraId="2F7AAF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323D8" w14:textId="4D8558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throws light upon the owner's care and pains in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are set forth most strikingly by the parable 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lost bears the smallest proportion to the thing still retained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shepherd might well have said: One in a hundred does not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got the ninety and nine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went to look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more serious loss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possibly seeks with more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you come up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half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household is blotted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see the depth of anxiety and pains and care which must necessarily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follow.</w:t>
      </w:r>
    </w:p>
    <w:p w14:paraId="14317D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2E99E" w14:textId="7F4528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beyond the consideration that the ascending proportion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increasing pains and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even more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matters very little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loser how much he keeps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the worth of the lost thing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in human nature which makes anything that is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by reason of its 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can tell how large a space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fills until it is felled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lose one tiny stone out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bracelet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makes a gap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causes annoyance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disproportionate to the lustre that it had when it was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loses a small portion of his fortune in some unlucky speculation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loss annoys him a great deal more than the possession solaced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thinks more about the hundreds that have vanished than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thousands that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made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human instinct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apart altogether from the consideration of its intrinsic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it bears to that which is still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lost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loser will take any pains to find it.</w:t>
      </w:r>
    </w:p>
    <w:p w14:paraId="42D674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90533" w14:textId="3E32D6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 woman will light a candle and sweep the house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search diligently till she finds her lost sixpence (for the drachma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worth little more)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bring in all her neighbours to rejoice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like God; and the human instinct which prizes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of their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they are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corresponding to it in the heart of the Majesty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Christ's vindication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need not remind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own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these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finding fault with Me for doing what we all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only acting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accordance with a natural human instinct; and when I thus act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is acting in and through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2406F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95537" w14:textId="30EFB7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I had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I could show that this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brought out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really sweeps away one of the difficulties which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science has to suggest against Evangelical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hear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 you suppose that a speck of a world like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flaming orbs that stud the infinite depths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much importance in God's sight that His Son came down to die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magnitude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compared with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with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action is determined by its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true that here 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rends men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 they are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supremely natural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miracles of the Christian revelation should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rationale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Incarnation lies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certain man had a hundred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One of them went astray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went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and found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3901E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6D0BC" w14:textId="66B47722" w:rsidR="000610DB" w:rsidRPr="00863CB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3CB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Now I meant to have said a word about the varying glimpses that we</w:t>
      </w:r>
      <w:r w:rsidR="000610DB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have here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into God's claims upon us</w:t>
      </w:r>
      <w:r w:rsidR="000D6B18" w:rsidRPr="00863CB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63CB0">
        <w:rPr>
          <w:rFonts w:asciiTheme="minorHAnsi" w:hAnsiTheme="minorHAnsi" w:cs="Courier New"/>
          <w:b/>
          <w:bCs/>
          <w:sz w:val="22"/>
          <w:szCs w:val="22"/>
        </w:rPr>
        <w:t>and His heart.</w:t>
      </w:r>
    </w:p>
    <w:p w14:paraId="0A76B1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28726" w14:textId="61A091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Ownership is the word that describes His relation to us in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parables; love is the word that describes it in the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ownership melts into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God does not reckon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possesses men by natural right of creation 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 their hearts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own joyful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must not be tempted to speak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matter;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point you to that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and heart-melting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 accounts Himself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 something when a man goes away from Him.</w:t>
      </w:r>
    </w:p>
    <w:p w14:paraId="6B46C0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E7A841" w14:textId="4A1A2E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word the lost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senses a more tragical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significance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lost are lost to themselves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implies destruction; but it also carries with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 prizes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glad to have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feels an incompleteness in His possessions when men depart from Him.</w:t>
      </w:r>
    </w:p>
    <w:p w14:paraId="055219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E8B38" w14:textId="6C24DAD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such a thought as that should melt us; 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certainly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strayed away from Him into green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ended in a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without a blade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grass;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if we have rolled away from Him in passive submission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circumstances; or if we have risen up in rebellion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claimed our separate right of possession and use of the goods that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only think that He considers that He has lost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prizes us because we are lost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wants to get us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it would draw us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 of the love into which the ownership is merged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measured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infinite price which He has paid to bring us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arise and go to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5BB33E1" w14:textId="39A48AB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99FD9B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470B47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379FC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2021-12-05T11:47:00Z</dcterms:modified>
</cp:coreProperties>
</file>