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3F7" w14:textId="77777777" w:rsidR="00257434" w:rsidRPr="00B22470" w:rsidRDefault="00257434" w:rsidP="0025743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194429" w14:textId="0AB0DA16" w:rsidR="00257434" w:rsidRPr="00B22470" w:rsidRDefault="00257434" w:rsidP="0025743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MALACHI-003. A DIALOGUE WITH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558B309" w14:textId="0E08FFBB" w:rsidR="00257434" w:rsidRPr="005736A5" w:rsidRDefault="00257434" w:rsidP="0025743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>12.</w:t>
      </w:r>
      <w:r w:rsidRPr="00257434">
        <w:t xml:space="preserve"> </w:t>
      </w:r>
      <w:r w:rsidRPr="00257434">
        <w:rPr>
          <w:rFonts w:cstheme="minorHAnsi"/>
          <w:i/>
          <w:sz w:val="24"/>
          <w:szCs w:val="24"/>
          <w:lang w:val="en-US"/>
        </w:rPr>
        <w:t xml:space="preserve">The Lord will cut off the man that doeth this ... out of the tents of Jacob, ... 14. Yet ye say, </w:t>
      </w:r>
      <w:proofErr w:type="gramStart"/>
      <w:r w:rsidRPr="00257434">
        <w:rPr>
          <w:rFonts w:cstheme="minorHAnsi"/>
          <w:i/>
          <w:sz w:val="24"/>
          <w:szCs w:val="24"/>
          <w:lang w:val="en-US"/>
        </w:rPr>
        <w:t>Wherefore</w:t>
      </w:r>
      <w:proofErr w:type="gramEnd"/>
      <w:r w:rsidRPr="00257434">
        <w:rPr>
          <w:rFonts w:cstheme="minorHAnsi"/>
          <w:i/>
          <w:sz w:val="24"/>
          <w:szCs w:val="24"/>
          <w:lang w:val="en-US"/>
        </w:rPr>
        <w:t>? Because the Lord hath been witness between thee and the wife of thy youth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6D92773" w14:textId="7846C576" w:rsidR="00257434" w:rsidRDefault="00257434" w:rsidP="0025743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Malachi 2:12, 14 (R.V.)</w:t>
      </w:r>
    </w:p>
    <w:p w14:paraId="7D63860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566D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obvious from the whole context that divorce and foreign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inter-marriage were becoming increasingly prevalent in Malachi's time.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conditions in these respects were nearly similar to that prevailing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times of Ezra and Nehemiah. It is these sins which the Prophet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here vehemently condemning, and for which he threatens to cut off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transgressors out of the tents of Jacob, and to regard no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offerings and simulated worship. They might cover the altar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 with tears,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 sacrifice which they laid upon it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polluted by the sins of their daily domestic life, and therefore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 regarded by Him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Malachi is true to the prophetic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he denounces a religion which has the form of godliness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power over the practical life. But his sharp accusations have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edge turned by the question,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again calls out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Prophet's lips a more sharply-pointed accusation, and a solemner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warning that none should deal treacherously against the wife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 hate putting away, saith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may dismiss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further reference to the circumstances of the text, and regard it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one instance of man's way of treating the voice of God when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warns of the consequences of the sin of man. Looked at from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 of view the words of our text bring before us God's merciful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man's incredulous rejection of them.</w:t>
      </w:r>
    </w:p>
    <w:p w14:paraId="2895E8F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7F005" w14:textId="77777777" w:rsidR="00F13F9F" w:rsidRPr="0025743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57434">
        <w:rPr>
          <w:rFonts w:asciiTheme="minorHAnsi" w:hAnsiTheme="minorHAnsi" w:cs="Courier New"/>
          <w:b/>
          <w:bCs/>
          <w:sz w:val="22"/>
          <w:szCs w:val="22"/>
        </w:rPr>
        <w:t xml:space="preserve">I. God's merciful </w:t>
      </w:r>
      <w:proofErr w:type="spellStart"/>
      <w:r w:rsidRPr="00257434">
        <w:rPr>
          <w:rFonts w:asciiTheme="minorHAnsi" w:hAnsiTheme="minorHAnsi" w:cs="Courier New"/>
          <w:b/>
          <w:bCs/>
          <w:sz w:val="22"/>
          <w:szCs w:val="22"/>
        </w:rPr>
        <w:t>threatenings</w:t>
      </w:r>
      <w:proofErr w:type="spellEnd"/>
      <w:r w:rsidRPr="0025743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D439F9B" w14:textId="4390B5C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FD17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fact of sin affects God's relation to and dealings with the sinner.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does not prevent the flowing forth of His love, which is not drawn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by anything in us, but wells up from the depths of His being,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Jordan from its source at Dan, a broad stream gushing forth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rock. But that love which is the outgoing of perfect moral purity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necessarily become perfect opposition to its own opposite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sinfulness of man. The divine character is many-sided, and whilst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pure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shows itself pure,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cannot but be that to the froward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will show itself froward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Man's sin has for its most certain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dreadful consequence that, if we may so say, it forces God to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stern side of His nature which hates evil. But not merely does sin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thus modify the fact of the divine relation to men, but it throws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opposition in which they can see only the darkness which dwells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light of God. To the eye looking through a red tinted medium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are red, and even the crystal sea before the throne is a sea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glass mingled with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E84D0EE" w14:textId="442A290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2F64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 sin can stay our reception of a multitude of good gifts appealing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hearts and revealing the patient love of our Father in heaven,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sin draws after it as certainly as the shadow follows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substance, evil consequences which work themselves out on the large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scale in nations and communities, and in the smaller spheres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individual life. And surely it is the voice of love and not of anger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comes to warn us of the death which is the wages of sin. It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God who has ordained that the soul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it shall die,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God who tells us so. The train is rushing full steam ahead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broken bridge, and will crash down the gulph and be huddled, a hideous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ruin, on the rocks; surely it is care for life that holds out the 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flag of danger, and surely God is not to be blamed if in spite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flag full speed is kept up and the crash comes.</w:t>
      </w:r>
    </w:p>
    <w:p w14:paraId="192C874A" w14:textId="37BDC1F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DEE69" w14:textId="76F7194A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The miseries and sufferings which follow our sins are self-inflicted,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for the most part automatic. Whatsoever a man soweth, that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some other crop--will he also reap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wages of sin are paid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ready money; and it is as just to lay them at God's door as it would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charge Him with inflicting the disease which the dissolute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brings upon himself. It is no arbitrary appointment of God's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soweth to the flesh shall of the flesh reap corruption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nor is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will acting as that of a jealous despot which makes it inevitably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true that here and hereafter,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transgression and disobedience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receive its just recompense of reward,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to be parted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Him is death.</w:t>
      </w:r>
    </w:p>
    <w:p w14:paraId="70B8F5E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000F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then we rightly understand the connection between sin and suffering,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fact that the sorrows which are but the echoes of preceding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sins have all a distinctly moral and restorative purpose,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prepared rightly to estimate how tenderly the God who warns us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our sins by what men call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loves us while He speaks.</w:t>
      </w:r>
    </w:p>
    <w:p w14:paraId="00A8F91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2073A" w14:textId="77777777" w:rsidR="00F13F9F" w:rsidRPr="0025743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57434">
        <w:rPr>
          <w:rFonts w:asciiTheme="minorHAnsi" w:hAnsiTheme="minorHAnsi" w:cs="Courier New"/>
          <w:b/>
          <w:bCs/>
          <w:sz w:val="22"/>
          <w:szCs w:val="22"/>
        </w:rPr>
        <w:t xml:space="preserve">II. Man's rejection of God's merciful </w:t>
      </w:r>
      <w:proofErr w:type="spellStart"/>
      <w:r w:rsidRPr="00257434">
        <w:rPr>
          <w:rFonts w:asciiTheme="minorHAnsi" w:hAnsiTheme="minorHAnsi" w:cs="Courier New"/>
          <w:b/>
          <w:bCs/>
          <w:sz w:val="22"/>
          <w:szCs w:val="22"/>
        </w:rPr>
        <w:t>threatenings</w:t>
      </w:r>
      <w:proofErr w:type="spellEnd"/>
      <w:r w:rsidRPr="0025743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5A31579" w14:textId="60DBB92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C33C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the great mystery and tragedy of life that men oppose themselves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God's merciful warnings that all sin is a bitter, because it is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evil, thing. He has to lament, I have smitten your children,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received no correction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question Wherefore?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asked in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various tones, but none of them has in it the accent of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conviction; and there is a whole world of difference between the lowly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petition, Show me wherefore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contendest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with 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curt,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self-complacent brushing aside of God's merciful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text. The last thing which most of us think of as the cause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misfortunes is ourselves; and we resent as almost an insult the word,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if we were wise, we should welcome as the crowning proof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seeking love of our Father in heaven. We are more obstinate and foolish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Balaam, who persisted in his purpose when the angel with the drawn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sword in his hand would have barred his way, not to the tree of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to death. The awful mystery that a human will can, and the yet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sadder mystery that it does, set itself against the divine, is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unintelligible, never so stupid, and never so tragic as when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Turn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ye, turn ye, why will ye die?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say, Why need I die?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not turn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B0A6476" w14:textId="121B141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C49D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Wherefore?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text is widely asked in the present day as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expression of utter bewilderment at the miseries of humanity, both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wide area of this disordered world and in the narrower field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individual lives. There are whole schools of so-called political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social thinkers who have yet to learn that the one thing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and the individual need is not a change of conditions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environment, but redemption from sin. Man's sorrows are but a symptom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disease, and he is no more to be healed by tinkering with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a fever-stricken patient can be restored to health by treating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blotches on his skin which tell of the disease that courses through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veins.</w:t>
      </w:r>
    </w:p>
    <w:p w14:paraId="1B87176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A8FE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sometimes the question is more than an expression of bewilderment;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conceals an arraignment of God's justice, or even a denial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God at all. There are men among us who hesitate not to avow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miseries of the world have rooted out of their minds a belief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Him; and who point to all the ills under which humanity staggers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conclusive against the ancient faith of a God of love. They, too,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forget that that love is righteousness, and that if there be sin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and God above it, He must necessarily war against it and hate it.</w:t>
      </w:r>
    </w:p>
    <w:p w14:paraId="17C74C44" w14:textId="431664B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481F6" w14:textId="77777777" w:rsidR="0025743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Our right response to God's merciful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is to ask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question in the right spirit. We are not wise if we turn a deaf ear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warnings, or go on in a headlong course which He by His providences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declared to be dangerous and fatal. We use them as wise men should,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if our Wherefore?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asked in order to learn our evil, and having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learned it, to purge our bosoms of the perilous stuff by confession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seek pardon and victory in Christ. Then we shall know the secret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with them that fear Him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 mysteries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hang over our own histories and the world's destiny will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lastRenderedPageBreak/>
        <w:t>shining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down upon them the steadfast light of that love which seeks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men blessed by making them good.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F10997D" w14:textId="77777777" w:rsidR="00257434" w:rsidRDefault="0025743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C0981" w14:textId="77777777" w:rsidR="00257434" w:rsidRDefault="0025743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3994D" w14:textId="77777777" w:rsidR="00257434" w:rsidRDefault="0025743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57434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2801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5A6C5E"/>
    <w:rsid w:val="006041A4"/>
    <w:rsid w:val="006535CA"/>
    <w:rsid w:val="0065797C"/>
    <w:rsid w:val="00666C43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2021-11-12T16:31:00Z</dcterms:modified>
</cp:coreProperties>
</file>