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8A346" w14:textId="77777777" w:rsidR="008F3626" w:rsidRPr="00B22470" w:rsidRDefault="008F3626" w:rsidP="008F3626">
      <w:pPr>
        <w:rPr>
          <w:b/>
          <w:sz w:val="24"/>
        </w:rPr>
      </w:pPr>
      <w:r>
        <w:rPr>
          <w:b/>
          <w:sz w:val="24"/>
        </w:rPr>
        <w:t>THE EXPOSITION OF HOLY SCRIPTURE BY ALEXANDER MACLAREN</w:t>
      </w:r>
    </w:p>
    <w:p w14:paraId="7ADC9D7A" w14:textId="67C57854" w:rsidR="008F3626" w:rsidRPr="00B22470" w:rsidRDefault="008F3626" w:rsidP="008F3626">
      <w:pPr>
        <w:rPr>
          <w:b/>
          <w:sz w:val="32"/>
          <w:u w:val="single"/>
        </w:rPr>
      </w:pPr>
      <w:r>
        <w:rPr>
          <w:b/>
          <w:sz w:val="32"/>
          <w:u w:val="single"/>
        </w:rPr>
        <w:t>MATTHEW-0</w:t>
      </w:r>
      <w:r w:rsidR="005B4D48">
        <w:rPr>
          <w:b/>
          <w:sz w:val="32"/>
          <w:u w:val="single"/>
        </w:rPr>
        <w:t>64</w:t>
      </w:r>
      <w:r w:rsidR="000D6B18" w:rsidRPr="000D6B18">
        <w:rPr>
          <w:sz w:val="32"/>
          <w:u w:val="single"/>
        </w:rPr>
        <w:t xml:space="preserve">. </w:t>
      </w:r>
      <w:r w:rsidR="002420DF">
        <w:rPr>
          <w:b/>
          <w:sz w:val="32"/>
          <w:u w:val="single"/>
        </w:rPr>
        <w:t>THE WIDENED MISSION, ITS PERILS AND DEFENCES</w:t>
      </w:r>
      <w:r w:rsidRPr="00E30BFB">
        <w:rPr>
          <w:b/>
          <w:sz w:val="32"/>
          <w:u w:val="single"/>
        </w:rPr>
        <w:t xml:space="preserve"> </w:t>
      </w:r>
      <w:r>
        <w:rPr>
          <w:b/>
          <w:sz w:val="32"/>
          <w:u w:val="single"/>
        </w:rPr>
        <w:t>by ALEXANDER MACLAREN</w:t>
      </w:r>
    </w:p>
    <w:p w14:paraId="7C92447B" w14:textId="6D0066C0"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2420DF">
        <w:rPr>
          <w:rFonts w:cstheme="minorHAnsi"/>
          <w:i/>
          <w:sz w:val="24"/>
          <w:szCs w:val="24"/>
          <w:lang w:val="en-US"/>
        </w:rPr>
        <w:t>16.</w:t>
      </w:r>
      <w:r w:rsidRPr="00A64C74">
        <w:t xml:space="preserve"> </w:t>
      </w:r>
      <w:r w:rsidR="002420DF" w:rsidRPr="002420DF">
        <w:rPr>
          <w:rFonts w:cstheme="minorHAnsi"/>
          <w:i/>
          <w:sz w:val="24"/>
          <w:szCs w:val="24"/>
          <w:lang w:val="en-US"/>
        </w:rPr>
        <w:t xml:space="preserve">Behold, I send you forth as sheep in the midst of wolves; be ye therefore wise as serpents, and harmless as doves. 17. But beware of men: for they will deliver you up to the councils, and they will scourge you in their synagogues; 18. And ye shall be brought before governors and kings for My sake, for a testimony against them and the Gentiles. 19. But when they deliver you up, take no thought how or what ye shall speak: for it shall be given you in that same hour what ye shall speak. 20. For it is not ye that speak, but the Spirit of your Father which </w:t>
      </w:r>
      <w:proofErr w:type="spellStart"/>
      <w:r w:rsidR="002420DF" w:rsidRPr="002420DF">
        <w:rPr>
          <w:rFonts w:cstheme="minorHAnsi"/>
          <w:i/>
          <w:sz w:val="24"/>
          <w:szCs w:val="24"/>
          <w:lang w:val="en-US"/>
        </w:rPr>
        <w:t>speaketh</w:t>
      </w:r>
      <w:proofErr w:type="spellEnd"/>
      <w:r w:rsidR="002420DF" w:rsidRPr="002420DF">
        <w:rPr>
          <w:rFonts w:cstheme="minorHAnsi"/>
          <w:i/>
          <w:sz w:val="24"/>
          <w:szCs w:val="24"/>
          <w:lang w:val="en-US"/>
        </w:rPr>
        <w:t xml:space="preserve"> in you. 21. And the brother shall deliver up the brother to death, and the father the child: and the children shall rise up against their parents, and cause them to be put to death. 22. And ye shall be hated of all men for My name's sake: but he that </w:t>
      </w:r>
      <w:proofErr w:type="spellStart"/>
      <w:r w:rsidR="002420DF" w:rsidRPr="002420DF">
        <w:rPr>
          <w:rFonts w:cstheme="minorHAnsi"/>
          <w:i/>
          <w:sz w:val="24"/>
          <w:szCs w:val="24"/>
          <w:lang w:val="en-US"/>
        </w:rPr>
        <w:t>endureth</w:t>
      </w:r>
      <w:proofErr w:type="spellEnd"/>
      <w:r w:rsidR="002420DF" w:rsidRPr="002420DF">
        <w:rPr>
          <w:rFonts w:cstheme="minorHAnsi"/>
          <w:i/>
          <w:sz w:val="24"/>
          <w:szCs w:val="24"/>
          <w:lang w:val="en-US"/>
        </w:rPr>
        <w:t xml:space="preserve"> to the end shall be saved. 23. But when they persecute you in this city, flee ye into another: for verily I say unto you, Ye shall not have gone over the cities of Israel, till the Son of Man be come. 24. The disciple is not above his master, nor the servant above his lord. 25. It is enough for the disciple that he be as his master, and the servant as his lord. If they have called the master of the house Beelzebub, how much more shall they call them of his household? 26. Fear them not therefore: for there is nothing covered, that shall not be revealed; and hid, that shall not be known. 27. What I tell you in darkness, that speak ye in light: and what ye hear in the ear, that preach ye upon the housetops. 28. And fear not them which kill the body, but are not able to kill the soul: but rather fear Him which is able to destroy both soul and body in hell. 29. Are not two sparrows sold for a farthing? and one of them shall not fall on the ground without your </w:t>
      </w:r>
      <w:proofErr w:type="gramStart"/>
      <w:r w:rsidR="002420DF" w:rsidRPr="002420DF">
        <w:rPr>
          <w:rFonts w:cstheme="minorHAnsi"/>
          <w:i/>
          <w:sz w:val="24"/>
          <w:szCs w:val="24"/>
          <w:lang w:val="en-US"/>
        </w:rPr>
        <w:t>Father</w:t>
      </w:r>
      <w:proofErr w:type="gramEnd"/>
      <w:r w:rsidR="002420DF" w:rsidRPr="002420DF">
        <w:rPr>
          <w:rFonts w:cstheme="minorHAnsi"/>
          <w:i/>
          <w:sz w:val="24"/>
          <w:szCs w:val="24"/>
          <w:lang w:val="en-US"/>
        </w:rPr>
        <w:t>. 30. But the very hairs of your head are all numbered. 31. Fear ye not therefore, ye are of more value than many sparrows</w:t>
      </w:r>
      <w:r w:rsidRPr="00D74C05">
        <w:rPr>
          <w:rFonts w:cstheme="minorHAnsi"/>
          <w:i/>
          <w:sz w:val="24"/>
          <w:szCs w:val="24"/>
          <w:lang w:val="en-US"/>
        </w:rPr>
        <w:t>.</w:t>
      </w:r>
      <w:r w:rsidRPr="005736A5">
        <w:rPr>
          <w:rFonts w:cstheme="minorHAnsi"/>
          <w:i/>
          <w:sz w:val="24"/>
          <w:szCs w:val="24"/>
          <w:lang w:val="en-US"/>
        </w:rPr>
        <w:t>"</w:t>
      </w:r>
    </w:p>
    <w:p w14:paraId="125A29EF" w14:textId="7619812A"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Matthew </w:t>
      </w:r>
      <w:r w:rsidR="002420DF">
        <w:rPr>
          <w:rFonts w:cstheme="minorHAnsi"/>
          <w:i/>
          <w:sz w:val="24"/>
          <w:szCs w:val="24"/>
          <w:lang w:val="en-US"/>
        </w:rPr>
        <w:t>10</w:t>
      </w:r>
      <w:r>
        <w:rPr>
          <w:rFonts w:cstheme="minorHAnsi"/>
          <w:i/>
          <w:sz w:val="24"/>
          <w:szCs w:val="24"/>
          <w:lang w:val="en-US"/>
        </w:rPr>
        <w:t>:1</w:t>
      </w:r>
      <w:r w:rsidR="002420DF">
        <w:rPr>
          <w:rFonts w:cstheme="minorHAnsi"/>
          <w:i/>
          <w:sz w:val="24"/>
          <w:szCs w:val="24"/>
          <w:lang w:val="en-US"/>
        </w:rPr>
        <w:t>6-31</w:t>
      </w:r>
    </w:p>
    <w:p w14:paraId="1463DD2D" w14:textId="4D793D7C" w:rsidR="000610DB" w:rsidRPr="000610DB" w:rsidRDefault="000610DB" w:rsidP="00924AB5">
      <w:pPr>
        <w:pStyle w:val="PlainText"/>
        <w:rPr>
          <w:rFonts w:asciiTheme="minorHAnsi" w:hAnsiTheme="minorHAnsi" w:cs="Courier New"/>
          <w:sz w:val="22"/>
          <w:szCs w:val="22"/>
        </w:rPr>
      </w:pPr>
    </w:p>
    <w:p w14:paraId="0FE32F33" w14:textId="208403D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We have already had two instances of Matthew's way of bringing together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sayings and incidents of a like kind without regard to their original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connection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Sermon on the Mount and the series of miracles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chapters viii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ix</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groups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elements of which are for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most part found disconnected in Mark and Luke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charge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twelve in chapter x</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seems to present a third instance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pass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over in verse 16 to a wider mission than that of the twelve during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Lord's lifetime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it forebodes persecution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whereas the preceding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verses opened no darker prospect than that of indifference 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non-reception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city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that stage of the gospel message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simply would not receive you nor hear your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this stage has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worsened into one where they persecute 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persecutors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now kings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Gentiles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well as Jewish councils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synagogue-frequenters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period covered in these verses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reaches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the end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final revelation of all hidden things.</w:t>
      </w:r>
    </w:p>
    <w:p w14:paraId="24CC9EC9" w14:textId="77777777" w:rsidR="000610DB" w:rsidRPr="000610DB" w:rsidRDefault="000610DB" w:rsidP="00924AB5">
      <w:pPr>
        <w:pStyle w:val="PlainText"/>
        <w:rPr>
          <w:rFonts w:asciiTheme="minorHAnsi" w:hAnsiTheme="minorHAnsi" w:cs="Courier New"/>
          <w:sz w:val="22"/>
          <w:szCs w:val="22"/>
        </w:rPr>
      </w:pPr>
    </w:p>
    <w:p w14:paraId="199670ED" w14:textId="5C48A38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Obviously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Lord is looking down a far future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giving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charge to the dim crowd of His later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whom His prescient eye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saw pressing behind the twelve in days to 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had no dreams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swift success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realised the long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hard fight to which He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summoning His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 frankness in telling them the worst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they had to expect was as suggestive as was His freedom from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rosy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groundless visions of at once capturing a world which enthusiasts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apt to cherish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till hard experience shatters the illusions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knew the future in store for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His 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knew that dangers and death itself will not appal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soul that is touched into heroic </w:t>
      </w:r>
      <w:r w:rsidRPr="000610DB">
        <w:rPr>
          <w:rFonts w:asciiTheme="minorHAnsi" w:hAnsiTheme="minorHAnsi" w:cs="Courier New"/>
          <w:sz w:val="22"/>
          <w:szCs w:val="22"/>
        </w:rPr>
        <w:lastRenderedPageBreak/>
        <w:t>self-forgetfulness by His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down my name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says the man in Pilgrim's Progress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he knew--may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 not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because he </w:t>
      </w:r>
      <w:proofErr w:type="gramStart"/>
      <w:r w:rsidRPr="000610DB">
        <w:rPr>
          <w:rFonts w:asciiTheme="minorHAnsi" w:hAnsiTheme="minorHAnsi" w:cs="Courier New"/>
          <w:sz w:val="22"/>
          <w:szCs w:val="22"/>
        </w:rPr>
        <w:t>knew?--</w:t>
      </w:r>
      <w:proofErr w:type="gramEnd"/>
      <w:r w:rsidRPr="000610DB">
        <w:rPr>
          <w:rFonts w:asciiTheme="minorHAnsi" w:hAnsiTheme="minorHAnsi" w:cs="Courier New"/>
          <w:sz w:val="22"/>
          <w:szCs w:val="22"/>
        </w:rPr>
        <w:t>that the enemies were outside waiting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fall on him.</w:t>
      </w:r>
    </w:p>
    <w:p w14:paraId="132BDFF4" w14:textId="77777777" w:rsidR="000610DB" w:rsidRPr="000610DB" w:rsidRDefault="000610DB" w:rsidP="00924AB5">
      <w:pPr>
        <w:pStyle w:val="PlainText"/>
        <w:rPr>
          <w:rFonts w:asciiTheme="minorHAnsi" w:hAnsiTheme="minorHAnsi" w:cs="Courier New"/>
          <w:sz w:val="22"/>
          <w:szCs w:val="22"/>
        </w:rPr>
      </w:pPr>
    </w:p>
    <w:p w14:paraId="3B76ECD2" w14:textId="290583F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 further difference between this and the preceding section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there the stress was laid on the contents of the </w:t>
      </w:r>
      <w:proofErr w:type="gramStart"/>
      <w:r w:rsidRPr="000610DB">
        <w:rPr>
          <w:rFonts w:asciiTheme="minorHAnsi" w:hAnsiTheme="minorHAnsi" w:cs="Courier New"/>
          <w:sz w:val="22"/>
          <w:szCs w:val="22"/>
        </w:rPr>
        <w:t>disciples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message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that here it is laid on their sufferings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so much by what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by how they endure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they to testify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noble army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martyrs praise Thee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primitive Church preached Jesus most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effectually by dying for Him.</w:t>
      </w:r>
    </w:p>
    <w:p w14:paraId="7441722C" w14:textId="77777777" w:rsidR="000610DB" w:rsidRPr="000610DB" w:rsidRDefault="000610DB" w:rsidP="00924AB5">
      <w:pPr>
        <w:pStyle w:val="PlainText"/>
        <w:rPr>
          <w:rFonts w:asciiTheme="minorHAnsi" w:hAnsiTheme="minorHAnsi" w:cs="Courier New"/>
          <w:sz w:val="22"/>
          <w:szCs w:val="22"/>
        </w:rPr>
      </w:pPr>
    </w:p>
    <w:p w14:paraId="5C67FB05" w14:textId="3602AFB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keynote is struck in verse 16</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which are to be noted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Behold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introduces something important and strange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calls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close attention; the majestic I send 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moves to obedience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whatever the issues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pledges Him to defend the poor men who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going on His errands and the pathetic picture of the little flock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huddled together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while the gleaming teeth of the </w:t>
      </w:r>
      <w:proofErr w:type="gramStart"/>
      <w:r w:rsidRPr="000610DB">
        <w:rPr>
          <w:rFonts w:asciiTheme="minorHAnsi" w:hAnsiTheme="minorHAnsi" w:cs="Courier New"/>
          <w:sz w:val="22"/>
          <w:szCs w:val="22"/>
        </w:rPr>
        <w:t>wolves</w:t>
      </w:r>
      <w:proofErr w:type="gramEnd"/>
      <w:r w:rsidRPr="000610DB">
        <w:rPr>
          <w:rFonts w:asciiTheme="minorHAnsi" w:hAnsiTheme="minorHAnsi" w:cs="Courier New"/>
          <w:sz w:val="22"/>
          <w:szCs w:val="22"/>
        </w:rPr>
        <w:t xml:space="preserve"> gnash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round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strange theme to drape in a metaphor! but does not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very metaphor help to lighten the darkness of the picture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well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speak of His calmness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He contemplates it? If the Shepherd sends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sheep into the midst of wolves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surely</w:t>
      </w:r>
      <w:proofErr w:type="gramEnd"/>
      <w:r w:rsidRPr="000610DB">
        <w:rPr>
          <w:rFonts w:asciiTheme="minorHAnsi" w:hAnsiTheme="minorHAnsi" w:cs="Courier New"/>
          <w:sz w:val="22"/>
          <w:szCs w:val="22"/>
        </w:rPr>
        <w:t xml:space="preserve"> He will come to their help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surely any peril is more courageously faced when they can say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put us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sheep has no claws to wound with nor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teeth to tear with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defenceless Christian has a defence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his very </w:t>
      </w:r>
      <w:proofErr w:type="spellStart"/>
      <w:r w:rsidRPr="000610DB">
        <w:rPr>
          <w:rFonts w:asciiTheme="minorHAnsi" w:hAnsiTheme="minorHAnsi" w:cs="Courier New"/>
          <w:sz w:val="22"/>
          <w:szCs w:val="22"/>
        </w:rPr>
        <w:t>weaponlessness</w:t>
      </w:r>
      <w:proofErr w:type="spellEnd"/>
      <w:r w:rsidRPr="000610DB">
        <w:rPr>
          <w:rFonts w:asciiTheme="minorHAnsi" w:hAnsiTheme="minorHAnsi" w:cs="Courier New"/>
          <w:sz w:val="22"/>
          <w:szCs w:val="22"/>
        </w:rPr>
        <w:t xml:space="preserve"> wields the sharpest two-edged sword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Force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force must ever flow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Resistance is a mistake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victorious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antagonist of savage enmity is patient meekness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Sufferance 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badge of all</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true servants of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Wherever they have been misguided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enough to depart from Christ's law of endurance and to give blow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blow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have lost their cause in the long run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have hurt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own Christian life more than their </w:t>
      </w:r>
      <w:proofErr w:type="gramStart"/>
      <w:r w:rsidRPr="000610DB">
        <w:rPr>
          <w:rFonts w:asciiTheme="minorHAnsi" w:hAnsiTheme="minorHAnsi" w:cs="Courier New"/>
          <w:sz w:val="22"/>
          <w:szCs w:val="22"/>
        </w:rPr>
        <w:t>enemies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bodies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Guilelessness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harmlessness are their weapons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be ye wise as serpents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equally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imperative with guileless as doves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 the fine sanity of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injunction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not only permits but enjoins prudent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self-preservation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long as it does not stoop to crooked policy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saved from that by dove-like guilelessness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difficult combination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 possible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when realised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beautiful one!</w:t>
      </w:r>
    </w:p>
    <w:p w14:paraId="61E5EB43" w14:textId="77777777" w:rsidR="000610DB" w:rsidRPr="000610DB" w:rsidRDefault="000610DB" w:rsidP="00924AB5">
      <w:pPr>
        <w:pStyle w:val="PlainText"/>
        <w:rPr>
          <w:rFonts w:asciiTheme="minorHAnsi" w:hAnsiTheme="minorHAnsi" w:cs="Courier New"/>
          <w:sz w:val="22"/>
          <w:szCs w:val="22"/>
        </w:rPr>
      </w:pPr>
    </w:p>
    <w:p w14:paraId="1C15DAA4" w14:textId="20F04FE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following verses (17-22) expand the preceding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mingle in a very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remarkable way plain predictions of persecution to the death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encouragements to front the worst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Jewish councils and synagogues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Gentile governors and kings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will unite for once in common hatred</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than</w:t>
      </w:r>
      <w:proofErr w:type="gram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there is no stronger bond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a grim prospect to set before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handful of Galilean peasants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two little words turn its terror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 joy; it is for My sake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is enough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trusted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humble friends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He trusts all such always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believed that for My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sake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was a talisman which would sweeten the bitterest cup and would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make cowards into heroes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send men and women to their deaths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triumphant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history has proved that He did not trust them too much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His sake</w:t>
      </w:r>
      <w:r w:rsidR="005C6DD4">
        <w:rPr>
          <w:rFonts w:asciiTheme="minorHAnsi" w:hAnsiTheme="minorHAnsi" w:cs="Courier New"/>
          <w:sz w:val="22"/>
          <w:szCs w:val="22"/>
        </w:rPr>
        <w:t>-</w:t>
      </w:r>
      <w:r w:rsidRPr="000610DB">
        <w:rPr>
          <w:rFonts w:asciiTheme="minorHAnsi" w:hAnsiTheme="minorHAnsi" w:cs="Courier New"/>
          <w:sz w:val="22"/>
          <w:szCs w:val="22"/>
        </w:rPr>
        <w:t>-is that a charm for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makes the crooked straight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the rough places plain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nerves for suffering and impels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noble acts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moulds life and takes the sting and the terror out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death? Nor is that the only encouragement given to the twelve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might well be appalled at the prospect of standing before Gentile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seems to discern how they shrank as they listened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thought of having to bear testimony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before exalted personages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beautiful adaptation to their weakness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interjects a great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promise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 first 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presents the divine Spirit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dwelling in the </w:t>
      </w:r>
      <w:proofErr w:type="gramStart"/>
      <w:r w:rsidRPr="000610DB">
        <w:rPr>
          <w:rFonts w:asciiTheme="minorHAnsi" w:hAnsiTheme="minorHAnsi" w:cs="Courier New"/>
          <w:sz w:val="22"/>
          <w:szCs w:val="22"/>
        </w:rPr>
        <w:t>disciples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spirits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occasion of the dawning of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great Christian thought is very noteworthy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not less so 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designation of the Spirit as of your 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all the implications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paternal care and love which that name carries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Special crises bring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special helps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martyrologies of all ages and lands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Stephen outside the city wall to the last Chinese woman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have attested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faithfulness of the Promiser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often have some calm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simple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words from some slave girl in Roman cities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some ignorant confessor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before Inquisitors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been manifestly touched with heavenly light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silenced sophistries and threats!</w:t>
      </w:r>
    </w:p>
    <w:p w14:paraId="6746D23F" w14:textId="77777777" w:rsidR="000610DB" w:rsidRPr="000610DB" w:rsidRDefault="000610DB" w:rsidP="00924AB5">
      <w:pPr>
        <w:pStyle w:val="PlainText"/>
        <w:rPr>
          <w:rFonts w:asciiTheme="minorHAnsi" w:hAnsiTheme="minorHAnsi" w:cs="Courier New"/>
          <w:sz w:val="22"/>
          <w:szCs w:val="22"/>
        </w:rPr>
      </w:pPr>
    </w:p>
    <w:p w14:paraId="0D7187AB" w14:textId="733BACB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solemn foretelling of persecution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broken for a moment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goes on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becomes even more foreboding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it speaks of dearest ones turned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the sweet sanctities of family ties </w:t>
      </w:r>
      <w:r w:rsidRPr="000610DB">
        <w:rPr>
          <w:rFonts w:asciiTheme="minorHAnsi" w:hAnsiTheme="minorHAnsi" w:cs="Courier New"/>
          <w:sz w:val="22"/>
          <w:szCs w:val="22"/>
        </w:rPr>
        <w:lastRenderedPageBreak/>
        <w:t>dissolved by the solvent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new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no enemy like a brother estranged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tragically significant that it is in connection with the rupture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family bonds that death is first mentioned as the price that Christ's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messengers would have to pay for faithfulness to their message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prediction springs at a bound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the narrow circle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home to the widest range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does not fear to spread before the eyes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twelve that they will become the objects of hatred to the whole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human race if they are true to Christ's charge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picture is dark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enough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has turned out to be a true forecast of facts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suggests two questions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right had Jesus to send men out on such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errand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bid them gladly die for Him? And what made these men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gladly take up the burden which He laid on them? He has the right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dispose of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He is the Son of God who has died for us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Otherwise</w:t>
      </w:r>
      <w:proofErr w:type="gramEnd"/>
      <w:r w:rsidRPr="000610DB">
        <w:rPr>
          <w:rFonts w:asciiTheme="minorHAnsi" w:hAnsiTheme="minorHAnsi" w:cs="Courier New"/>
          <w:sz w:val="22"/>
          <w:szCs w:val="22"/>
        </w:rPr>
        <w:t xml:space="preserve"> He is not entitled to say to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 my bidding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if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leads you to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servants find their inspiration to absolute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unconditional self-surrender in the Love that has died for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gives Him His right to dispose of us in life and death gives 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disposition to yield ourselves wholly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be His apostles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according to our opportunities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Whether I live or die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am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Lord's</w:t>
      </w:r>
      <w:r w:rsidR="00807E9A" w:rsidRPr="00807E9A">
        <w:rPr>
          <w:rFonts w:asciiTheme="minorHAnsi" w:hAnsiTheme="minorHAnsi" w:cs="Courier New"/>
          <w:sz w:val="22"/>
          <w:szCs w:val="22"/>
        </w:rPr>
        <w:t>.</w:t>
      </w:r>
    </w:p>
    <w:p w14:paraId="354C911E" w14:textId="77777777" w:rsidR="000610DB" w:rsidRPr="000610DB" w:rsidRDefault="000610DB" w:rsidP="00924AB5">
      <w:pPr>
        <w:pStyle w:val="PlainText"/>
        <w:rPr>
          <w:rFonts w:asciiTheme="minorHAnsi" w:hAnsiTheme="minorHAnsi" w:cs="Courier New"/>
          <w:sz w:val="22"/>
          <w:szCs w:val="22"/>
        </w:rPr>
      </w:pPr>
    </w:p>
    <w:p w14:paraId="576E668A" w14:textId="03019EB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That thought of world-wide hatred is soothed by the recurrence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talisman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My name's sake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by a moment's showing of a fair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prospect behind the gloom streaked with lightning in the foreground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that </w:t>
      </w:r>
      <w:proofErr w:type="spellStart"/>
      <w:r w:rsidRPr="000610DB">
        <w:rPr>
          <w:rFonts w:asciiTheme="minorHAnsi" w:hAnsiTheme="minorHAnsi" w:cs="Courier New"/>
          <w:sz w:val="22"/>
          <w:szCs w:val="22"/>
        </w:rPr>
        <w:t>endureth</w:t>
      </w:r>
      <w:proofErr w:type="spellEnd"/>
      <w:r w:rsidRPr="000610DB">
        <w:rPr>
          <w:rFonts w:asciiTheme="minorHAnsi" w:hAnsiTheme="minorHAnsi" w:cs="Courier New"/>
          <w:sz w:val="22"/>
          <w:szCs w:val="22"/>
        </w:rPr>
        <w:t xml:space="preserve"> to the end shall be saved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same saying occurs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chapter </w:t>
      </w:r>
      <w:r w:rsidR="002420DF">
        <w:rPr>
          <w:rFonts w:asciiTheme="minorHAnsi" w:hAnsiTheme="minorHAnsi" w:cs="Courier New"/>
          <w:sz w:val="22"/>
          <w:szCs w:val="22"/>
        </w:rPr>
        <w:t>24:</w:t>
      </w:r>
      <w:r w:rsidRPr="000610DB">
        <w:rPr>
          <w:rFonts w:asciiTheme="minorHAnsi" w:hAnsiTheme="minorHAnsi" w:cs="Courier New"/>
          <w:sz w:val="22"/>
          <w:szCs w:val="22"/>
        </w:rPr>
        <w:t>13</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connection with the prediction of the fall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Jerusalem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in the same connection in Mark </w:t>
      </w:r>
      <w:r w:rsidR="002420DF">
        <w:rPr>
          <w:rFonts w:asciiTheme="minorHAnsi" w:hAnsiTheme="minorHAnsi" w:cs="Courier New"/>
          <w:sz w:val="22"/>
          <w:szCs w:val="22"/>
        </w:rPr>
        <w:t>13:</w:t>
      </w:r>
      <w:r w:rsidRPr="000610DB">
        <w:rPr>
          <w:rFonts w:asciiTheme="minorHAnsi" w:hAnsiTheme="minorHAnsi" w:cs="Courier New"/>
          <w:sz w:val="22"/>
          <w:szCs w:val="22"/>
        </w:rPr>
        <w:t>13</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both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places several other sayings which appear in this charge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apostles are found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impossible to settle which is the original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place for these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whether they were twice spoken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latter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supposition is very unfashionable at present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has perhaps more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say for itself than modern critics are willing to allow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Luke (</w:t>
      </w:r>
      <w:r w:rsidR="002420DF">
        <w:rPr>
          <w:rFonts w:asciiTheme="minorHAnsi" w:hAnsiTheme="minorHAnsi" w:cs="Courier New"/>
          <w:sz w:val="22"/>
          <w:szCs w:val="22"/>
        </w:rPr>
        <w:t>21:</w:t>
      </w:r>
      <w:r w:rsidRPr="000610DB">
        <w:rPr>
          <w:rFonts w:asciiTheme="minorHAnsi" w:hAnsiTheme="minorHAnsi" w:cs="Courier New"/>
          <w:sz w:val="22"/>
          <w:szCs w:val="22"/>
        </w:rPr>
        <w:t>19) has a remarkable variation of the saying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his version of it is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In</w:t>
      </w:r>
      <w:proofErr w:type="gramEnd"/>
      <w:r w:rsidRPr="000610DB">
        <w:rPr>
          <w:rFonts w:asciiTheme="minorHAnsi" w:hAnsiTheme="minorHAnsi" w:cs="Courier New"/>
          <w:sz w:val="22"/>
          <w:szCs w:val="22"/>
        </w:rPr>
        <w:t xml:space="preserve"> your patience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 shall win your souls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word patience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noun cognate with the verb rendered in Matthew and Mark </w:t>
      </w:r>
      <w:proofErr w:type="spellStart"/>
      <w:r w:rsidRPr="000610DB">
        <w:rPr>
          <w:rFonts w:asciiTheme="minorHAnsi" w:hAnsiTheme="minorHAnsi" w:cs="Courier New"/>
          <w:sz w:val="22"/>
          <w:szCs w:val="22"/>
        </w:rPr>
        <w:t>endureth</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win one's soul</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obviously synonymous with being saved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saying cannot be limited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any of its forms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a mere securing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earthly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in this context it plainly includes those who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been delivered to death by parents and brethren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who by death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won their lives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have been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Paul expected to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thereby 'saved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 His heavenly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the Christian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death is the usher 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introduces him into the presence-chamber of the 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that</w:t>
      </w:r>
      <w:r w:rsidR="000610DB" w:rsidRPr="000610DB">
        <w:rPr>
          <w:rFonts w:asciiTheme="minorHAnsi" w:hAnsiTheme="minorHAnsi" w:cs="Courier New"/>
          <w:sz w:val="22"/>
          <w:szCs w:val="22"/>
        </w:rPr>
        <w:t xml:space="preserve"> </w:t>
      </w:r>
      <w:proofErr w:type="spellStart"/>
      <w:r w:rsidRPr="000610DB">
        <w:rPr>
          <w:rFonts w:asciiTheme="minorHAnsi" w:hAnsiTheme="minorHAnsi" w:cs="Courier New"/>
          <w:sz w:val="22"/>
          <w:szCs w:val="22"/>
        </w:rPr>
        <w:t>loseth</w:t>
      </w:r>
      <w:proofErr w:type="spellEnd"/>
      <w:r w:rsidRPr="000610DB">
        <w:rPr>
          <w:rFonts w:asciiTheme="minorHAnsi" w:hAnsiTheme="minorHAnsi" w:cs="Courier New"/>
          <w:sz w:val="22"/>
          <w:szCs w:val="22"/>
        </w:rPr>
        <w:t xml:space="preserve"> his life for My name's sake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finds it glorified 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into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life eternal.</w:t>
      </w:r>
    </w:p>
    <w:p w14:paraId="0C02173F" w14:textId="77777777" w:rsidR="000610DB" w:rsidRPr="000610DB" w:rsidRDefault="000610DB" w:rsidP="00924AB5">
      <w:pPr>
        <w:pStyle w:val="PlainText"/>
        <w:rPr>
          <w:rFonts w:asciiTheme="minorHAnsi" w:hAnsiTheme="minorHAnsi" w:cs="Courier New"/>
          <w:sz w:val="22"/>
          <w:szCs w:val="22"/>
        </w:rPr>
      </w:pPr>
    </w:p>
    <w:p w14:paraId="4160978C" w14:textId="0CE167E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willingness to endure the utmost is to be accompanied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willingness to take all worthy means to escape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has been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certain unwholesome craving for martyrdom generated in times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persecution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may appear noble but is very wasteful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worst use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you can put a man to is to burn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 living witness may do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 for Christ than a dead martyr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Christian heroism may be shown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being afraid to flee quite as much as in courting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passively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awaiting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danger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Christ's Name will be spread when His lovers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hounded from one city to another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just as it was when they that were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scattered abroad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went everywhere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preaching the 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the brands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kicked apart by the heel of violence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kindle flames where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fall.</w:t>
      </w:r>
    </w:p>
    <w:p w14:paraId="5246D0AF" w14:textId="77777777" w:rsidR="000610DB" w:rsidRPr="000610DB" w:rsidRDefault="000610DB" w:rsidP="00924AB5">
      <w:pPr>
        <w:pStyle w:val="PlainText"/>
        <w:rPr>
          <w:rFonts w:asciiTheme="minorHAnsi" w:hAnsiTheme="minorHAnsi" w:cs="Courier New"/>
          <w:sz w:val="22"/>
          <w:szCs w:val="22"/>
        </w:rPr>
      </w:pPr>
    </w:p>
    <w:p w14:paraId="31A2A06A" w14:textId="1808F1C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the reason for this command to flee is perplexing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 shall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gone over the cities of Israel till the Son of Man be 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 here reverting to the narrower immediate mission of the apostles?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What coming</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referred to? We have seen that the first mission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twelve was the theme of verses 5-15</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was there pursued to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ultimate consequences of final judgment on rejecters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whilst the wider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horizon of a future mission opens out from verse 16 onwards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renewed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contraction of the horizon is extremely unlikely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would be as if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flower should shut and be a bud 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recurrence in verse 23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Verily I say unto 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has already occurred in verse 15</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closing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first section of the charge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makes it probable that here too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section is completed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probability is strengthened if it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observed that the same phrase occurs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a third 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last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verse of the chapter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again the discourse soars to the height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contemplating the final reward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fact that the apostles met with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persecution on their first mission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puts out of court the explanation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of the </w:t>
      </w:r>
      <w:r w:rsidRPr="000610DB">
        <w:rPr>
          <w:rFonts w:asciiTheme="minorHAnsi" w:hAnsiTheme="minorHAnsi" w:cs="Courier New"/>
          <w:sz w:val="22"/>
          <w:szCs w:val="22"/>
        </w:rPr>
        <w:lastRenderedPageBreak/>
        <w:t>words that refers them to that mission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takes the coming</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Jesus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own appearances in the places they had preceded Him as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heralds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The difficult question as to what is the terminus ad </w:t>
      </w:r>
      <w:proofErr w:type="spellStart"/>
      <w:r w:rsidRPr="000610DB">
        <w:rPr>
          <w:rFonts w:asciiTheme="minorHAnsi" w:hAnsiTheme="minorHAnsi" w:cs="Courier New"/>
          <w:sz w:val="22"/>
          <w:szCs w:val="22"/>
        </w:rPr>
        <w:t>quem</w:t>
      </w:r>
      <w:proofErr w:type="spell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pointed to here seems best solved by taking the coming of the Son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to be His judicial manifestation in the destruction of Jerusalem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the consequent desolation of many of the cities of Israel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 the same 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nearer and smaller catastrophe is a prophecy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symbol of the remoter and greater day of the Son of Man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at the end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days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recognition of that aspect of the fall of Jerusalem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forced on us by the eschatological parts of the Gospels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are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bewildering whirl without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however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the crash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fall itself which is in view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thought conveyed is that there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would be cities enough to serve for refuges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scope enough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evangelistic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till the end of the Jewish possession of the land.</w:t>
      </w:r>
    </w:p>
    <w:p w14:paraId="42ED960D" w14:textId="77777777" w:rsidR="000610DB" w:rsidRPr="000610DB" w:rsidRDefault="000610DB" w:rsidP="00924AB5">
      <w:pPr>
        <w:pStyle w:val="PlainText"/>
        <w:rPr>
          <w:rFonts w:asciiTheme="minorHAnsi" w:hAnsiTheme="minorHAnsi" w:cs="Courier New"/>
          <w:sz w:val="22"/>
          <w:szCs w:val="22"/>
        </w:rPr>
      </w:pPr>
    </w:p>
    <w:p w14:paraId="46F0D215" w14:textId="610A235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In verses 26-31</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fear not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thrice spoken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at each occurrence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enforced by a reason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first of these encouragements 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assurance of the certain ultimate world-wide manifestation of hidden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same dictum occurs in other connections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with other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applications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in the present context can only be taken as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assurance that the Gospel message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little known as it thus far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destined to fill all ears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Therefore</w:t>
      </w:r>
      <w:proofErr w:type="gramEnd"/>
      <w:r w:rsidRPr="000610DB">
        <w:rPr>
          <w:rFonts w:asciiTheme="minorHAnsi" w:hAnsiTheme="minorHAnsi" w:cs="Courier New"/>
          <w:sz w:val="22"/>
          <w:szCs w:val="22"/>
        </w:rPr>
        <w:t xml:space="preserve"> the disciples were to be fearless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doing their part in making it known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working in alliance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divine purpose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the same thing that is meant by the covered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that shall be revealed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hidden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that shall be known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spoken in darkness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which is whispered in the ear</w:t>
      </w:r>
      <w:r w:rsidR="005C6DD4">
        <w:rPr>
          <w:rFonts w:asciiTheme="minorHAnsi" w:hAnsiTheme="minorHAnsi" w:cs="Courier New"/>
          <w:sz w:val="22"/>
          <w:szCs w:val="22"/>
        </w:rPr>
        <w:t>;</w:t>
      </w:r>
      <w:r w:rsidRPr="000610DB">
        <w:rPr>
          <w:rFonts w:asciiTheme="minorHAnsi" w:hAnsiTheme="minorHAnsi" w:cs="Courier New"/>
          <w:sz w:val="22"/>
          <w:szCs w:val="22"/>
        </w:rPr>
        <w:t xml:space="preserv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four designations refer to the word which every Christian has it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charge to sound 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note that Jesus foresees a far wider range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publicity for His </w:t>
      </w:r>
      <w:proofErr w:type="gramStart"/>
      <w:r w:rsidRPr="000610DB">
        <w:rPr>
          <w:rFonts w:asciiTheme="minorHAnsi" w:hAnsiTheme="minorHAnsi" w:cs="Courier New"/>
          <w:sz w:val="22"/>
          <w:szCs w:val="22"/>
        </w:rPr>
        <w:t>servants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ministry than for His 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just as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afterwards declared that they would do greater works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than 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spoke to a handful of men in an obscure corner of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teaching was necessarily largely confidential communication to the fit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spark is going to be a blaze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whisper to become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shout that fills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Surely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who are working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line of direction of God's working should let no fear make us dumb</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should ever hear and obey the command: Lift up thy voice with strength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lift it 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 not afraid</w:t>
      </w:r>
      <w:r w:rsidR="00807E9A" w:rsidRPr="00807E9A">
        <w:rPr>
          <w:rFonts w:asciiTheme="minorHAnsi" w:hAnsiTheme="minorHAnsi" w:cs="Courier New"/>
          <w:sz w:val="22"/>
          <w:szCs w:val="22"/>
        </w:rPr>
        <w:t>.</w:t>
      </w:r>
    </w:p>
    <w:p w14:paraId="00A44C01" w14:textId="77777777" w:rsidR="000610DB" w:rsidRPr="000610DB" w:rsidRDefault="000610DB" w:rsidP="00924AB5">
      <w:pPr>
        <w:pStyle w:val="PlainText"/>
        <w:rPr>
          <w:rFonts w:asciiTheme="minorHAnsi" w:hAnsiTheme="minorHAnsi" w:cs="Courier New"/>
          <w:sz w:val="22"/>
          <w:szCs w:val="22"/>
        </w:rPr>
      </w:pPr>
    </w:p>
    <w:p w14:paraId="1FB845B9" w14:textId="48A8379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 second reason for fearlessness is the limitation of the enemy's power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hurt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reinforced by the thought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the penalties that 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can inflict for faithfulness are only corporeal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transitory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incapable of harming the true 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consequences of unfaithfulness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fling the whole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body and soul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down to utter ruin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a fear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makes cowards and apostates; there is a fear which makes heroes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apostles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who fears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the awe that has no torment and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own sister to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afraid of nothing and of no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holy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blessed fear drives out all 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fire draws the heat out of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burn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that serves Christ is lord of the world; he that fears God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fronts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 not afraid.</w:t>
      </w:r>
    </w:p>
    <w:p w14:paraId="7E58CD04" w14:textId="77777777" w:rsidR="000610DB" w:rsidRPr="000610DB" w:rsidRDefault="000610DB" w:rsidP="00924AB5">
      <w:pPr>
        <w:pStyle w:val="PlainText"/>
        <w:rPr>
          <w:rFonts w:asciiTheme="minorHAnsi" w:hAnsiTheme="minorHAnsi" w:cs="Courier New"/>
          <w:sz w:val="22"/>
          <w:szCs w:val="22"/>
        </w:rPr>
      </w:pPr>
    </w:p>
    <w:p w14:paraId="7B5798BB" w14:textId="20706E90"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The last reason for fearlessness touches a tender chord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discloses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gracious thought of God as 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softens the tremendous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preceding word: Who is able to destroy both soul and body in hell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Take both designations together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let them work together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producing the awe which makes us brave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filial trust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makes us braver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bird does not fall to the ground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unless wounded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if it falls it dies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had looked pityingly on the great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mystery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woes of the creatures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had stayed Himself 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thought of the all-embracing working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very dying sparrow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broken wing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had its place in that universal care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God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immanent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in nature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antithesis often drawn between His universal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care and </w:t>
      </w:r>
      <w:proofErr w:type="gramStart"/>
      <w:r w:rsidRPr="000610DB">
        <w:rPr>
          <w:rFonts w:asciiTheme="minorHAnsi" w:hAnsiTheme="minorHAnsi" w:cs="Courier New"/>
          <w:sz w:val="22"/>
          <w:szCs w:val="22"/>
        </w:rPr>
        <w:t>His</w:t>
      </w:r>
      <w:proofErr w:type="gramEnd"/>
      <w:r w:rsidRPr="000610DB">
        <w:rPr>
          <w:rFonts w:asciiTheme="minorHAnsi" w:hAnsiTheme="minorHAnsi" w:cs="Courier New"/>
          <w:sz w:val="22"/>
          <w:szCs w:val="22"/>
        </w:rPr>
        <w:t xml:space="preserve"> special providence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misleading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Providence is special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because it is universal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which embraces everything must embrace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each 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immanent God is your 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because of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sonship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 are of more value than many sparrows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ascending order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an increasing closeness and tenderness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relation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man is better than a sheep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Christians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being God's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children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may count on getting closer into the Father's heart than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poor crippled bird can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than the godless man can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Your 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one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can destroy soul and body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therefore fear Him; 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determines whether you shall fall to the ground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or soar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above dangers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therefore fear none but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7509F"/>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D6A5B"/>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1665</TotalTime>
  <Pages>4</Pages>
  <Words>2648</Words>
  <Characters>15099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2021-12-02T08:23:00Z</dcterms:modified>
</cp:coreProperties>
</file>