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AE92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F05049D" w14:textId="591AF2A0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F02C71">
        <w:rPr>
          <w:b/>
          <w:sz w:val="32"/>
          <w:u w:val="single"/>
        </w:rPr>
        <w:t>24</w:t>
      </w:r>
      <w:r w:rsidRPr="000D6B18">
        <w:rPr>
          <w:sz w:val="32"/>
          <w:u w:val="single"/>
        </w:rPr>
        <w:t xml:space="preserve">. </w:t>
      </w:r>
      <w:r w:rsidR="00F02C71">
        <w:rPr>
          <w:b/>
          <w:sz w:val="32"/>
          <w:u w:val="single"/>
        </w:rPr>
        <w:t>NAMES IN THE BOOK OF LIFE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E8EF1A6" w14:textId="64B61BCB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02C71" w:rsidRPr="00F02C71">
        <w:rPr>
          <w:rFonts w:cstheme="minorHAnsi"/>
          <w:i/>
          <w:sz w:val="24"/>
          <w:szCs w:val="24"/>
          <w:lang w:val="en-US"/>
        </w:rPr>
        <w:t>Other my fellow-</w:t>
      </w:r>
      <w:proofErr w:type="spellStart"/>
      <w:r w:rsidR="00F02C71" w:rsidRPr="00F02C71">
        <w:rPr>
          <w:rFonts w:cstheme="minorHAnsi"/>
          <w:i/>
          <w:sz w:val="24"/>
          <w:szCs w:val="24"/>
          <w:lang w:val="en-US"/>
        </w:rPr>
        <w:t>labourers</w:t>
      </w:r>
      <w:proofErr w:type="spellEnd"/>
      <w:r w:rsidR="00F02C71" w:rsidRPr="00F02C71">
        <w:rPr>
          <w:rFonts w:cstheme="minorHAnsi"/>
          <w:i/>
          <w:sz w:val="24"/>
          <w:szCs w:val="24"/>
          <w:lang w:val="en-US"/>
        </w:rPr>
        <w:t xml:space="preserve"> whose names are in the book of life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CD93576" w14:textId="7E4540F0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F02C71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F02C71">
        <w:rPr>
          <w:rFonts w:cstheme="minorHAnsi"/>
          <w:i/>
          <w:sz w:val="24"/>
          <w:szCs w:val="24"/>
          <w:lang w:val="en-US"/>
        </w:rPr>
        <w:t>3</w:t>
      </w:r>
    </w:p>
    <w:p w14:paraId="456E9C26" w14:textId="73E4C6A2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5E3D9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was as gentle as he was strong. Winsome courtesy and delicate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considerateness lay in his character, in beautiful union with fiery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impetuosity and undaunted tenacity of conviction. We have here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remarkable instance of his quick apprehension of the possible effects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words, and of his nervous anxiety not to wound even unreasonable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susceptibilities.</w:t>
      </w:r>
    </w:p>
    <w:p w14:paraId="3E3A66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6EA945" w14:textId="686F6E1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had had occasion to mention three of his fellow-workers,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wishes to associate with them others whom he does not purpose to name.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Lest any of these should be offended by the omission, he soothes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this graceful, half-apologetic reminder that their names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inscribed on a better page than his. It is as if he had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though I do not mention you individually. You can well afford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anonymous in my letter since your names are inscribed in the Book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65BAB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091D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consolation for obscure good people, who need not expect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except in two or three loving hearts; and whose names will only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preserved on mouldering tombstones that will convey no idea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reader. We may well dispense with other commemoration if we have this.</w:t>
      </w:r>
    </w:p>
    <w:p w14:paraId="2C614C4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87DEF" w14:textId="49FB2A0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this figure of the Book of Life appears in Scripture at intervals,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almost from the beginning to the very end. The first instance of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occurrence is in that self-sacrificing, intercessory prayer of Moses,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expressed his willingness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blotted out of Thy book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atonement for the sin of Israel. Its last appearance is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Apocalyptic Seer is told that none enter into the City of God come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Heaven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save those whose names are written in the Lamb's Book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plain English the expression is just equivalent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a real disciple of Jesus Christ. But then it presents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general notion under a metaphor which, in its various aspects, has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distinct and stringent bearing upon our duties as well as upon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blessings and our hopes. I, therefore, wish to work out, as well as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can, the various thoughts suggested by this emblem.</w:t>
      </w:r>
    </w:p>
    <w:p w14:paraId="125D74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9431F0" w14:textId="77777777" w:rsidR="000937DD" w:rsidRPr="00F02C7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2C71">
        <w:rPr>
          <w:rFonts w:asciiTheme="minorHAnsi" w:hAnsiTheme="minorHAnsi" w:cs="Courier New"/>
          <w:b/>
          <w:bCs/>
          <w:sz w:val="22"/>
          <w:szCs w:val="22"/>
        </w:rPr>
        <w:t>I. The first of them is Citizenship.</w:t>
      </w:r>
    </w:p>
    <w:p w14:paraId="4402D9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4C7E42" w14:textId="7520631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figure is, of course, originally drawn from the registers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tribes of Israel. In that use, though not without a glance at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higher meaning, it appears in the Old Testament, where we read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 are written among them living in Jerusalem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written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writing of the house of Israel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suggestion of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inscribed on the burgess-rolls of a city is the first idea connected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word. In the New Testament, for instance, we find in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passage in the Epistle to the Hebrews the two notions of the city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census brought into immediate connection, where the writer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Ye are come unto the city of the living God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to the church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first-born whose names are written in 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this very letter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have, only a verse or two before my text, the same idea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citizenship cropping up.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citizenship is in Heaven, from whence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we look for the Saviour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That, no doubt, helped to suggest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the words of my text. And there is another verse in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 where the same idea comes out.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act the citizen as becometh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 of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you will remember, possibly, that Philippi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was, as the Acts of the Apostles tells us, a Roman colony.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is exquisitely close-fitting to the circumstances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of that city. For a Roman colony was a bit of Rome in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land, and the citizens of Philippi had their names inscribed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registers of the tribes of Rome. The writer himself was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illustration of the same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thing, of living in a community to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not belong and of belonging to a community in which he did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live. For Paul was a native of Tarsus; and Paul, the native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Asiatic Tarsus, was a Roman.</w:t>
      </w:r>
    </w:p>
    <w:p w14:paraId="49932E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47B0D" w14:textId="11B3CD1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the first thought that comes out of this great metaphor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all of us, if we are Christian people, belong to another polity,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order of things than that in which our outward lives are spent.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plain, practical conclusion that comes from it is, cultivate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sense of belonging to another order. Just as it swelled the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Macedonian Philippian with pride, when he thought that he did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 to the semi-barbarous people round about him, but that his name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written in the books that lay in the Capitol of Rome, so should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cultivate that sense of belonging to another order. It will make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here none the worse, but it will fill our lives with the sense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nobler affinities, and point our efforts to grander work than any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belongs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that are seen and temporal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Just as the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groups of Englishmen in treaty-ports own no allegiance to the laws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country in which they live, but are governed by English statutes,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we have to take our orders from headquarters to which we have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report. Men in our colonies get their instructions from Downing Street.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officials there, appointed by the Home Government, think more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they will say about them at Westminster than of what they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about them at Melbourne.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citizens of another country,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obey the laws of our own kingdom, and not those of the soil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we dwell. Never mind about the opinions of men,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babblements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people in the land you live in. To us, the main thing is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 acceptable, well-pleasing unto Him.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solitary? Cultivate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of, in your solitude, being a member of a great community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stretches through all the ages, and binds into one the inhabitants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eternity and of time.</w:t>
      </w:r>
    </w:p>
    <w:p w14:paraId="616D43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4169BA" w14:textId="0161484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Remember that this citizenship in the heavens is the highest honour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can be conferred upon a man. The patricians of Venice used to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names inscribed upon what was called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golden book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kept in the Doge's Palace. If our names are written in the book of gold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heavens, then we have higher dignities than any that belong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fleeting chronicles of this passing, vain world.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can accept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equanimity evil report or good report, and can acquiesce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wholesome obscurity, and be careless though our names appear on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records, and fill no trumpet of fame blown by earthly cheeks.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Intellectual power, wealth, gratified ambition, and all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men set before them, are small indeed compared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honour, with the blessedness, with the repose and satisfaction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attend the conscious possession of citizenship in the heavens. 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 to heart the great words of the Master which put a cooling hand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feverish ambitions of earth.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rejoice, not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spirits are subject unto you, but rather rejoice that your names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written in 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8ADEFB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81F3C3" w14:textId="77777777" w:rsidR="000937DD" w:rsidRPr="00F02C7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2C71">
        <w:rPr>
          <w:rFonts w:asciiTheme="minorHAnsi" w:hAnsiTheme="minorHAnsi" w:cs="Courier New"/>
          <w:b/>
          <w:bCs/>
          <w:sz w:val="22"/>
          <w:szCs w:val="22"/>
        </w:rPr>
        <w:t>II. Then the second idea suggested by these words is the possession of</w:t>
      </w:r>
      <w:r w:rsidR="000937DD" w:rsidRPr="00F02C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2C71">
        <w:rPr>
          <w:rFonts w:asciiTheme="minorHAnsi" w:hAnsiTheme="minorHAnsi" w:cs="Courier New"/>
          <w:b/>
          <w:bCs/>
          <w:sz w:val="22"/>
          <w:szCs w:val="22"/>
        </w:rPr>
        <w:t>the life which is life indeed.</w:t>
      </w:r>
    </w:p>
    <w:p w14:paraId="290D43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716EF6" w14:textId="3C9837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Book of 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called in the New Testament. Its designation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Old might as well be translated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book of living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book of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a register of the men who are truly alive.</w:t>
      </w:r>
    </w:p>
    <w:p w14:paraId="712CD2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BA953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that is but an imaginative way of putting the commonplace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 Testament, that anything which is worth calling life comes to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by creation or physical generation, but by being born again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in Jesus Christ, and by receiving into our else dead spirits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which He bestows upon all them that trust Him.</w:t>
      </w:r>
    </w:p>
    <w:p w14:paraId="4DF9164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BC54E" w14:textId="7B428D7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New Testament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far more than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far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physical existence; removed by a whole world from these lower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conceptions, and finding its complete explanation only in the fact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soul which is knit to God by conscious surrender, love, aspiration,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obedience, is the only soul that really lives. All else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death--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death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!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pleasure is dead while 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ghastly imagination of one of our poets, of the dead man standing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deck pulling at the ropes by the side of the living, is true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deep sense. In spite of all the feverish activities, the manifold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vitalities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practical and intellectual life in the world,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deepest, truest, life of every man who is parted from God by alienation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will, by indifference, and neglect of love, lies sheeted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sepulchred in the depths of his own heart. Brethren, there is no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 calling life, none to which that august name can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degradation be applied, except the complete life of body, soul,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 in lowly obedience to God in Christ. The deepest meaning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of the Saviour is that He comes into a dead world, and breathes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bones--very many and very dry--the breath of His own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has died for us; Christ will live in us if we will; and, unless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does, we are twice dead.</w:t>
      </w:r>
    </w:p>
    <w:p w14:paraId="068E4D4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D4F79" w14:textId="2E1344E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Do not put away that thought as if it were a mere pulpit metaphor.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metaphor, but yet in the metaphor there lies this deepest truth,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concerns us all, that only he is truly himself, and lives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highest, best, and noblest life that is possible for him, who is united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Jesus Christ, and drawing from Christ his own life.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that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Son hath life; he that hath not the Son hath not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Either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 and yours are written in the Book of Life, or they are written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register of a cemetery. We have to make our choice which.</w:t>
      </w:r>
    </w:p>
    <w:p w14:paraId="0340EB7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6EC4D2" w14:textId="77777777" w:rsidR="000937DD" w:rsidRPr="00F02C7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2C71">
        <w:rPr>
          <w:rFonts w:asciiTheme="minorHAnsi" w:hAnsiTheme="minorHAnsi" w:cs="Courier New"/>
          <w:b/>
          <w:bCs/>
          <w:sz w:val="22"/>
          <w:szCs w:val="22"/>
        </w:rPr>
        <w:t>III. Another idea suggested by this emblem is experience of divine</w:t>
      </w:r>
      <w:r w:rsidR="000937DD" w:rsidRPr="00F02C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2C71">
        <w:rPr>
          <w:rFonts w:asciiTheme="minorHAnsi" w:hAnsiTheme="minorHAnsi" w:cs="Courier New"/>
          <w:b/>
          <w:bCs/>
          <w:sz w:val="22"/>
          <w:szCs w:val="22"/>
        </w:rPr>
        <w:t>individualising knowledge and care.</w:t>
      </w:r>
    </w:p>
    <w:p w14:paraId="4EBE72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81B3D5" w14:textId="392F284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Old Testament the book is called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 book,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New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Lamb's book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of a piece with the whole relation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New to the Old, and of Jesus Christ, the Incarnate Word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Manifestor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God, to the Jehovah revealed in former ages. For,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unconditionally, and without thought of irreverence or idolatry,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 Testament lifts over and confers upon Jesus Christ the attributes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Old jealously preserved as belonging only to Jehovah.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Christ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Manifestor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God, and the Mediator to us of all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powers and blessings, takes the Book and makes the entries in it.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of us, as in your ledgers, has a page to himself. His account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opened, and is not confused with other entries.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individualising love and care, and as the basis of both,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individualising knowledge. My name, the expression of my individual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being, stands there. Christ does not deal with me as one of a crowd,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fling out blessings broadcast, that I may grasp them in the midst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multitude, if I choose to put out a hand, but He deals with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us singly, as if there were not any beings in the world but He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I, our two selves, all alone.</w:t>
      </w:r>
    </w:p>
    <w:p w14:paraId="7EB64D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DCE2D8" w14:textId="4661D44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hard to realise the essentially individualising and isolating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of our relation to Jesus Christ. But we shall never come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 of the blessedness and the power of His Gospel unless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translate all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es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every ones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Scripture into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can say not only He gives Himself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propitiation for the sins of the whole world,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loved me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gave Himself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same individualising love which is manifested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that mighty universal Atonement, if we rightly understand it,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manifested in all His dealings with us. One by one we come under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notice; the Shepherd tells His sheep singly as they pass out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gate or into the fold. He knows them all by name.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called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thee by thy name; thou art Mine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8A9AF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F76B08" w14:textId="22B95F9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Lift up your eyes and behold who made all these; the countless host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nightly stars. What are </w:t>
      </w:r>
      <w:r w:rsidR="00F02C71">
        <w:rPr>
          <w:rFonts w:asciiTheme="minorHAnsi" w:hAnsiTheme="minorHAnsi" w:cs="Courier New"/>
          <w:sz w:val="22"/>
          <w:szCs w:val="22"/>
        </w:rPr>
        <w:t xml:space="preserve">nebulae </w:t>
      </w:r>
      <w:r w:rsidRPr="008047DD">
        <w:rPr>
          <w:rFonts w:asciiTheme="minorHAnsi" w:hAnsiTheme="minorHAnsi" w:cs="Courier New"/>
          <w:sz w:val="22"/>
          <w:szCs w:val="22"/>
        </w:rPr>
        <w:t>to our eyes are blazing suns to His.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telleth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 number of the stars; He calleth them all by name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greatness of His power, for that He is strong in might not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nestle in the protection of His hand, sure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separate place in His knowledge and His heart.</w:t>
      </w:r>
    </w:p>
    <w:p w14:paraId="5E000BF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207B2" w14:textId="52208E1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Deliverance and security are the results of that individualising care.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one of the Old Testament instances of the use of this metaphor,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 that in the great day of calamity and sorrow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 people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delivered, even every one that is written in Thy Book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need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dread anything if our names are there. The sleepless King will read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Book, and will never forget, nor forget to help and succour His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servants.</w:t>
      </w:r>
    </w:p>
    <w:p w14:paraId="10D09F9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7DFFD1" w14:textId="480D5D1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But there are two other variations of this thought in the Old Testament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more tenderly suggestive of that individualising care and strong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sufficient love than the emblem of my text. We read that when,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of his official functions, the high priest passed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Tabernacle he wore, upon his breast, near the seat of personality,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home of love--the names of the tribes graven, and that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names were written on his shoulders, as if guiding the exercise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power.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think of ourselves as lying near the beatings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 and as individually the objects of the work of His almighty arm.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is this all. For there is yet another, and still tenderer,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application of the figure, when we read of the Divine voice as saying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Israel,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 have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graven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thee on the palms of My hands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name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each who loves and trusts and serves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written there; printed deep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flesh of the Sovereign Christ. We bear in our bodies the marks,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stigmata that tell whose slaves we are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the marks of the Lord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bears in His body the marks that tell who His servants are.</w:t>
      </w:r>
    </w:p>
    <w:p w14:paraId="1E12043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BF20E" w14:textId="77777777" w:rsidR="000937DD" w:rsidRPr="00F02C7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2C71">
        <w:rPr>
          <w:rFonts w:asciiTheme="minorHAnsi" w:hAnsiTheme="minorHAnsi" w:cs="Courier New"/>
          <w:b/>
          <w:bCs/>
          <w:sz w:val="22"/>
          <w:szCs w:val="22"/>
        </w:rPr>
        <w:t>IV. Lastly, there is suggested by this text the idea of future entrance</w:t>
      </w:r>
      <w:r w:rsidR="000937DD" w:rsidRPr="00F02C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2C71">
        <w:rPr>
          <w:rFonts w:asciiTheme="minorHAnsi" w:hAnsiTheme="minorHAnsi" w:cs="Courier New"/>
          <w:b/>
          <w:bCs/>
          <w:sz w:val="22"/>
          <w:szCs w:val="22"/>
        </w:rPr>
        <w:t>into the land of the living.</w:t>
      </w:r>
    </w:p>
    <w:p w14:paraId="683D13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11EA1C" w14:textId="6251E3D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metaphor occurs three times in the final book of Scripture,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book which deals with the future and with the last things.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occurs in all these instances in very remarkable connection.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First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read, in the highly imaginative picture of the final judgment,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thrones are set two books are opened, one the Book of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the book in which are written the deeds of men, and that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books men are judged. There is a judgment by conduct.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also a judgment by the Book of Life. That is to say, the question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comes to be,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man's name written in that book?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he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citizen of the kingdom, and therefore capable of entering into it?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the life from Christ in his heart? Or, in other words, the question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first, has the man who stands at the bar faith in Jesus Christ;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second, has he proved that his faith is genuine and real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 of his earthly conduct? These are the books from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judgment is made.</w:t>
      </w:r>
    </w:p>
    <w:p w14:paraId="73722B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F2B01" w14:textId="101D50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we read, in that blessed vision which stands at the far-off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 of all the knowledge of the future which is given to humanity,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vision of the City of God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came down from heaven as a bride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adorned for her husband,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only they enter in there who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written in the Lamb's Book of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Only citizens are capable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entrance into the city. Aliens are necessarily shut out. The Lord,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writeth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up His people, shall count that this man was born there,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he never trod its streets while on earth, and, therefore,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enter into his native home.</w:t>
      </w:r>
    </w:p>
    <w:p w14:paraId="159C23E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1C8B7" w14:textId="6666358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in one of the letters to the seven churches our Lord gives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 promise to him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will not blot his name out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Book of Life, but I will confess his name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B4923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EDD7FE" w14:textId="466606F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need we care what other people may think about us, or whether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hollow wraith of dying fame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comes like a nimbus round some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fade wholly or no, so long as we may be sure of acknowledgment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praise from Him from whom acknowledgment and praise are precious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indeed.</w:t>
      </w:r>
    </w:p>
    <w:p w14:paraId="7CEEA76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83F7FF" w14:textId="72EDEC8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have but one or two more words to add. Remember that Paul had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hesitation in taking upon himself to declare that the names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anonymous saints in Philippi were written in the Book of Life.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business had he to do that? Had he looked over the pages, and marked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entries? He had simply the right of estimating their state by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conduct. He saw their works; he knew that these works were the fruit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faith; and he knew that, therefore, their faith had united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Jesus Christ. So, Christian men and women, two things: show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by your works, and make it impossible for anybody that looks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to doubt what King you serve, and to what city you belong. Again,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ask,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my name there?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Ask,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I faith, and does my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the works that belong to the Kingdom of Heaven?'</w:t>
      </w:r>
    </w:p>
    <w:p w14:paraId="1B596B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CDF1D7" w14:textId="332C755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Remember that names can be blotted out of the book. The metaphor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been pressed into the service of a doctrine of unconditional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irreversible predestination. But rightly looked at, it points in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opposite direction. Remember Moses's agonised cry,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Blot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me out of Thy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book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Divine answer,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sinneth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against Me, his name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I blot out of My book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remember that it is only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promise is made,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will not blot him out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partakers of Christ if we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fast the beginning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confidence firm unto the end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1C01E4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C396DB" w14:textId="195EBAAF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Remember that it depends upon ourselves whether our names are there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not. John Bunyan describes the armed man who came up to the table,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the man with the book and the inkhorn was seated, and said: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my name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you and I may do that. If we cast ourselves on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and yield our wills to be guided by Him, and give our lives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service, then He will write our names in His book. If we trust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be citizens of the City of God; shall be filled with the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Christ; shall be objects of an individualising love and care;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accepted in that Day; and shall enter in through the gates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city.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that forsake me shall be written on the earth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wiped out as are the children's scribbles on the sand when the ocean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up. They that trust in Jesus Christ shall have their names written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Book of Life; graven on the High Priest's breastplate,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inscribed on His mighty hand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faithful heart.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B25978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7F098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9E56B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7D70AF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5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2021-12-16T09:37:00Z</dcterms:modified>
</cp:coreProperties>
</file>