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B302" w14:textId="77777777" w:rsidR="001D12E2" w:rsidRPr="009C4472" w:rsidRDefault="001D12E2" w:rsidP="001D12E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1B66992F" w14:textId="5486C1C3" w:rsidR="001D12E2" w:rsidRPr="001D12E2" w:rsidRDefault="001D12E2" w:rsidP="001D12E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1D12E2">
        <w:rPr>
          <w:rFonts w:ascii="Calibri" w:eastAsia="Calibri" w:hAnsi="Calibri" w:cs="Times New Roman"/>
          <w:b/>
          <w:sz w:val="32"/>
          <w:u w:val="single"/>
        </w:rPr>
        <w:t>THE MOSAIC AUTHORSHIP OF THE PENTATEUCH</w:t>
      </w:r>
    </w:p>
    <w:p w14:paraId="15104F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49A1C" w14:textId="054B140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FREDERICK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D., OBERLIN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OBERLIN,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OHIO </w:t>
      </w:r>
    </w:p>
    <w:p w14:paraId="6FC12A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8CC2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discredited.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defending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 Harold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Pr="00F55589">
        <w:rPr>
          <w:rFonts w:asciiTheme="minorHAnsi" w:hAnsiTheme="minorHAnsi" w:cs="Courier New"/>
          <w:sz w:val="22"/>
          <w:szCs w:val="22"/>
        </w:rPr>
        <w:t>well established</w:t>
      </w:r>
      <w:proofErr w:type="spellEnd"/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barrister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widest attainments.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octavo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condensation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subject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consider </w:t>
      </w:r>
    </w:p>
    <w:p w14:paraId="6122C3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E00C4" w14:textId="77777777" w:rsidR="002C3376" w:rsidRPr="00AF183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183C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BURDEN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 xml:space="preserve">PROOF </w:t>
      </w:r>
    </w:p>
    <w:p w14:paraId="1169E9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3B340" w14:textId="02EE3F8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unbroken 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information,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 consent,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compels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incontrovertible opposing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circumstantial,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inferences 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institutions. </w:t>
      </w:r>
    </w:p>
    <w:p w14:paraId="734C19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9FB11" w14:textId="7152C023" w:rsidR="002C3376" w:rsidRPr="00AF183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183C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FAILURE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ARGUMENT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FROM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 xml:space="preserve">LITERARY ANALYSIS </w:t>
      </w:r>
    </w:p>
    <w:p w14:paraId="0D8B4D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18C2C" w14:textId="77777777" w:rsidR="002C3376" w:rsidRPr="00AF183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183C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634383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Evidence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>Textual</w:t>
      </w:r>
      <w:r w:rsidR="00737290" w:rsidRPr="00AF183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183C">
        <w:rPr>
          <w:rFonts w:asciiTheme="minorHAnsi" w:hAnsiTheme="minorHAnsi" w:cs="Courier New"/>
          <w:b/>
          <w:bCs/>
          <w:sz w:val="22"/>
          <w:szCs w:val="22"/>
        </w:rPr>
        <w:t xml:space="preserve">Criticism. </w:t>
      </w:r>
    </w:p>
    <w:p w14:paraId="371DCA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945FC" w14:textId="77777777" w:rsidR="00AF183C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pretensions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 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Bibles.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expended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manuscripts,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Cambridge, England,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happen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standpoints." </w:t>
      </w:r>
    </w:p>
    <w:p w14:paraId="612C88BE" w14:textId="77777777" w:rsidR="00AF183C" w:rsidRDefault="00AF183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F4CC1" w14:textId="0D485B6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text,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A.D.,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made.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transmission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independent 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 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</w:t>
      </w:r>
      <w:r w:rsidR="00AF183C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>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Aquila,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punctilious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transliterated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characters,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Syriac 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Vulgate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scholar. </w:t>
      </w:r>
      <w:r w:rsidR="00AF183C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sacrilegious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Septuagint. </w:t>
      </w:r>
    </w:p>
    <w:p w14:paraId="013A463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04D6D" w14:textId="057020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 eliminate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emendations.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elaborated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Dahse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Archiv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Wissenschaft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305</w:t>
      </w:r>
      <w:r w:rsidR="00AF183C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319,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"Nene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Kirchliche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Zeitschrift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Textkritische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Mat</w:t>
      </w:r>
      <w:r w:rsidR="00AF183C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rialien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zur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Hexatenchfrage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elapsed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attracted world-wide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Redpath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"Essays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Criticism",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Pentateuch.") </w:t>
      </w:r>
    </w:p>
    <w:p w14:paraId="3AD161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3EDD0" w14:textId="18A7CB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documentary 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"Jehovah"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"Elohim,"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 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1880,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transliterated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"Jehovah" 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"God." </w:t>
      </w:r>
    </w:p>
    <w:p w14:paraId="3A0411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6EFCC" w14:textId="29D801D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Judah,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"Jehovah"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"Elohim."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F183C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AF183C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F183C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AF183C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"redactor,"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direct, textual evidence. </w:t>
      </w:r>
    </w:p>
    <w:p w14:paraId="5902259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DE5C9" w14:textId="2850C74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"Jehovah"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"Elohim,"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 like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Americans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V.",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meaning.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"Taft,"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"President Taft"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Hebrews. "Jehovah"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"Elohim"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"Jehovah Elohim"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signified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decisive)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148 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 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 Elohim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point. </w:t>
      </w:r>
    </w:p>
    <w:p w14:paraId="28556A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546B4" w14:textId="589B864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ostentatiously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Skinner's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 fallacious,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results." </w:t>
      </w:r>
    </w:p>
    <w:p w14:paraId="7584F1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66AD5" w14:textId="27D69BB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Dahse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Jethro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father-in-law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Jethro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 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father-in-law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tent.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Jethro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bungling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patchwork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discordant 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discrepancy.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difficulty.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father-in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Jethro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father-in-law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Jethro"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"behold"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"I".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entirely. </w:t>
      </w:r>
    </w:p>
    <w:p w14:paraId="505374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D4E43" w14:textId="5B2C7B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20-22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40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2-4,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captain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promoted Joseph.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Hebrew, "keeper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"captain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</w:t>
      </w:r>
      <w:r w:rsidR="004F5B27">
        <w:rPr>
          <w:rFonts w:asciiTheme="minorHAnsi" w:hAnsiTheme="minorHAnsi" w:cs="Courier New"/>
          <w:sz w:val="22"/>
          <w:szCs w:val="22"/>
        </w:rPr>
        <w:t>ap</w:t>
      </w:r>
      <w:r w:rsidRPr="00F55589">
        <w:rPr>
          <w:rFonts w:asciiTheme="minorHAnsi" w:hAnsiTheme="minorHAnsi" w:cs="Courier New"/>
          <w:sz w:val="22"/>
          <w:szCs w:val="22"/>
        </w:rPr>
        <w:t>tain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Se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4F5B27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>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Vulgate. </w:t>
      </w:r>
    </w:p>
    <w:p w14:paraId="049C95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034D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 removes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narrative. </w:t>
      </w:r>
    </w:p>
    <w:p w14:paraId="191AAA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8B190" w14:textId="77777777" w:rsidR="002C3376" w:rsidRPr="004F5B2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5B27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634383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Delusions</w:t>
      </w:r>
      <w:r w:rsidR="00737290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Literary</w:t>
      </w:r>
      <w:r w:rsidR="00737290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 xml:space="preserve">Analysis. </w:t>
      </w:r>
    </w:p>
    <w:p w14:paraId="37715A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0950F" w14:textId="0750075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inerrancy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Massoretic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 fallacious.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made. </w:t>
      </w:r>
    </w:p>
    <w:p w14:paraId="5B7E500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30B3D" w14:textId="69FEDF1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comprises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 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unsanitary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conditions.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 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physicians,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 </w:t>
      </w:r>
      <w:r w:rsidR="004F5B27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 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aiming 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stimulating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exhaustive 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Chancellor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Lias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Moses. </w:t>
      </w:r>
    </w:p>
    <w:p w14:paraId="55B9C0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06FB5" w14:textId="386F469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examples.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procedure, 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"God"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Hayman,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 head-master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Rugby,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dialect.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Macaulays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three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Miltons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writings. </w:t>
      </w:r>
    </w:p>
    <w:p w14:paraId="4BA43FD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A5762" w14:textId="77777777" w:rsidR="002C3376" w:rsidRPr="004F5B2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5B27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MISUNDERSTANDING</w:t>
      </w:r>
      <w:r w:rsidR="00737290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LEGAL</w:t>
      </w:r>
      <w:r w:rsidR="00634383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FORMS</w:t>
      </w:r>
      <w:r w:rsidR="00634383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>THE SACRIFICIAL</w:t>
      </w:r>
      <w:r w:rsidR="00737290" w:rsidRPr="004F5B2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5B27">
        <w:rPr>
          <w:rFonts w:asciiTheme="minorHAnsi" w:hAnsiTheme="minorHAnsi" w:cs="Courier New"/>
          <w:b/>
          <w:bCs/>
          <w:sz w:val="22"/>
          <w:szCs w:val="22"/>
        </w:rPr>
        <w:t xml:space="preserve">SYSTEM </w:t>
      </w:r>
    </w:p>
    <w:p w14:paraId="0E94F0F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C97C5" w14:textId="4FA09EA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 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4F5B27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ophany.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misrepresentation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reckon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 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4F5B27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 "at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34:26;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23:19).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Shiloh" (Josh.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18:31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humiliating 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"sanctuaries"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"altars," assuming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 20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24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 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offerings,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A.V.;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R.V.],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name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translation.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 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place"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 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laymen, 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unhewn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adornments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accessories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Exodus. 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16:21.)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unhewn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use. </w:t>
      </w:r>
    </w:p>
    <w:p w14:paraId="761D88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41955" w14:textId="7EE61F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abandoned. Ultimately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 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Scriptures. </w:t>
      </w:r>
    </w:p>
    <w:p w14:paraId="3D7EDD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CA2C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statute;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28ff.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 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inability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statesmanship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lawgivers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Wiener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"procedure."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infractions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neighbor's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landmark."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neighbor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thyself"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exhortations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motives, 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 duties,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strata,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egregious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blunder. </w:t>
      </w:r>
    </w:p>
    <w:p w14:paraId="322648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AFF6F" w14:textId="77777777" w:rsidR="002C3376" w:rsidRPr="00823B1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634383" w:rsidRPr="00823B1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3B1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823B1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3B14">
        <w:rPr>
          <w:rFonts w:asciiTheme="minorHAnsi" w:hAnsiTheme="minorHAnsi" w:cs="Courier New"/>
          <w:b/>
          <w:bCs/>
          <w:sz w:val="22"/>
          <w:szCs w:val="22"/>
        </w:rPr>
        <w:t>POSITIVE</w:t>
      </w:r>
      <w:r w:rsidR="00634383" w:rsidRPr="00823B1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3B14">
        <w:rPr>
          <w:rFonts w:asciiTheme="minorHAnsi" w:hAnsiTheme="minorHAnsi" w:cs="Courier New"/>
          <w:b/>
          <w:bCs/>
          <w:sz w:val="22"/>
          <w:szCs w:val="22"/>
        </w:rPr>
        <w:t xml:space="preserve">EVIDENCE </w:t>
      </w:r>
    </w:p>
    <w:p w14:paraId="6E85E6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5EDF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editorial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Napoleon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 specimen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 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following, among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8005A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5D4E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time. </w:t>
      </w:r>
    </w:p>
    <w:p w14:paraId="423CFD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544A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4E55A3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8D23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lastRenderedPageBreak/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2A53C5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4EC9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indubitable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ascribed.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subject. </w:t>
      </w:r>
    </w:p>
    <w:p w14:paraId="679B22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3E75F" w14:textId="500305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Warburton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subject. </w:t>
      </w:r>
    </w:p>
    <w:p w14:paraId="78F9BD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00CA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unclean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fowl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India. </w:t>
      </w:r>
    </w:p>
    <w:p w14:paraId="469B47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2B7F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Robinson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liturgy,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David. </w:t>
      </w:r>
    </w:p>
    <w:p w14:paraId="4BAF3B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943C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8.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subordination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junctures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history. </w:t>
      </w:r>
    </w:p>
    <w:p w14:paraId="65FFCE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9B4C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23B14">
        <w:rPr>
          <w:rFonts w:asciiTheme="minorHAnsi" w:hAnsiTheme="minorHAnsi" w:cs="Courier New"/>
          <w:b/>
          <w:bCs/>
          <w:sz w:val="22"/>
          <w:szCs w:val="22"/>
        </w:rPr>
        <w:t>9.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 resident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 enlightened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enlightened. </w:t>
      </w:r>
    </w:p>
    <w:p w14:paraId="40C013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8484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arrogance,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authenticated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periodicals,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consciences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see. </w:t>
      </w:r>
    </w:p>
    <w:p w14:paraId="0F6DE607" w14:textId="6469577D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E55B7" w14:textId="303B1843" w:rsidR="00F46175" w:rsidRDefault="00F4617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E8074" w14:textId="77777777" w:rsidR="00F46175" w:rsidRDefault="00F4617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46175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7D22" w14:textId="77777777" w:rsidR="009D1F16" w:rsidRDefault="009D1F16" w:rsidP="005C7CC8">
      <w:pPr>
        <w:spacing w:after="0" w:line="240" w:lineRule="auto"/>
      </w:pPr>
      <w:r>
        <w:separator/>
      </w:r>
    </w:p>
  </w:endnote>
  <w:endnote w:type="continuationSeparator" w:id="0">
    <w:p w14:paraId="74797DF5" w14:textId="77777777" w:rsidR="009D1F16" w:rsidRDefault="009D1F16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917" w14:textId="77777777" w:rsidR="009D1F16" w:rsidRDefault="009D1F16" w:rsidP="005C7CC8">
      <w:pPr>
        <w:spacing w:after="0" w:line="240" w:lineRule="auto"/>
      </w:pPr>
      <w:r>
        <w:separator/>
      </w:r>
    </w:p>
  </w:footnote>
  <w:footnote w:type="continuationSeparator" w:id="0">
    <w:p w14:paraId="64305576" w14:textId="77777777" w:rsidR="009D1F16" w:rsidRDefault="009D1F16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D1F16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46175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6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2024-06-01T15:33:00Z</dcterms:modified>
</cp:coreProperties>
</file>