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29C" w14:textId="77777777" w:rsidR="00EF2667" w:rsidRPr="009C4472" w:rsidRDefault="00EF2667" w:rsidP="00EF2667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580E4EE4" w14:textId="0489CB00" w:rsidR="00EF2667" w:rsidRPr="00622E0B" w:rsidRDefault="00EF2667" w:rsidP="00EF2667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18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SCIENCE AND CHRISTIAN FAITH</w:t>
      </w:r>
    </w:p>
    <w:p w14:paraId="37F560F6" w14:textId="77777777" w:rsidR="00EF2667" w:rsidRDefault="00EF2667" w:rsidP="00EF2667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C0E5E" w14:textId="00249B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GLASGOW,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SCOTLAND </w:t>
      </w:r>
    </w:p>
    <w:p w14:paraId="1882EEA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00F6D" w14:textId="5DE58EB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industriously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 sciences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damaging,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pitted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antagonistic.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Draper's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"Conflict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"Warfare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Christendom,"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Foster's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warfare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minds. </w:t>
      </w:r>
    </w:p>
    <w:p w14:paraId="59F941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C4547" w14:textId="77777777" w:rsidR="00430B0B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Naville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discoverers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 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Newton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Faraday,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Brewster,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Kelvin,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Tait,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Edinburgh,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thrust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mistake,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 exceptions,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quarrelling."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Cambridge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avowed Christians.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illustrious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orthodoxy.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 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Stokes,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Clerk Maxwell,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Bayley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lesser lights,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Routte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Todhunter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Ferrers,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etc.,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avowed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unchristian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libel. </w:t>
      </w:r>
    </w:p>
    <w:p w14:paraId="53AF5C90" w14:textId="77777777" w:rsidR="00430B0B" w:rsidRDefault="00430B0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8A455" w14:textId="4C0A6F9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grievous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misunderstandings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science,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dominant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stifle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persecution,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imperfectly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 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insight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 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 perceived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vistas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forgotten,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unwarrantable 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speculations 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 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novelties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doing. </w:t>
      </w:r>
    </w:p>
    <w:p w14:paraId="66F7429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25119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023FF0E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1B1D7" w14:textId="4767EE4A" w:rsidR="002C3376" w:rsidRPr="00430B0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0B0B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430B0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B0B">
        <w:rPr>
          <w:rFonts w:asciiTheme="minorHAnsi" w:hAnsiTheme="minorHAnsi" w:cs="Courier New"/>
          <w:b/>
          <w:bCs/>
          <w:sz w:val="22"/>
          <w:szCs w:val="22"/>
        </w:rPr>
        <w:t>SCIENCE</w:t>
      </w:r>
      <w:r w:rsidR="00737290" w:rsidRPr="00430B0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B0B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430B0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B0B">
        <w:rPr>
          <w:rFonts w:asciiTheme="minorHAnsi" w:hAnsiTheme="minorHAnsi" w:cs="Courier New"/>
          <w:b/>
          <w:bCs/>
          <w:sz w:val="22"/>
          <w:szCs w:val="22"/>
        </w:rPr>
        <w:t>LAW</w:t>
      </w:r>
      <w:r w:rsidR="00430B0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F5B27" w:rsidRPr="00430B0B">
        <w:rPr>
          <w:rFonts w:asciiTheme="minorHAnsi" w:hAnsiTheme="minorHAnsi" w:cs="Courier New"/>
          <w:b/>
          <w:bCs/>
          <w:sz w:val="22"/>
          <w:szCs w:val="22"/>
        </w:rPr>
        <w:t>-</w:t>
      </w:r>
      <w:r w:rsidRPr="00430B0B">
        <w:rPr>
          <w:rFonts w:asciiTheme="minorHAnsi" w:hAnsiTheme="minorHAnsi" w:cs="Courier New"/>
          <w:b/>
          <w:bCs/>
          <w:sz w:val="22"/>
          <w:szCs w:val="22"/>
        </w:rPr>
        <w:t xml:space="preserve"> MIRACLE </w:t>
      </w:r>
    </w:p>
    <w:p w14:paraId="6C5033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2624F" w14:textId="3263D08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deepen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grounded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secondary agencies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miracles, 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grace,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dismissed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Foster 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intellectually 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45643E6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213B1" w14:textId="569C865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overstating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repugnance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 new.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Reimarus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DeWette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Vatke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strongly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pivot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forever.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 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nature's 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huge assumption,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asking. </w:t>
      </w:r>
    </w:p>
    <w:p w14:paraId="3603FD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5130A" w14:textId="2490D08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given,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interposition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"providential" miracles,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agencies,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instantaneous cleansing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leper,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transcended.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laws. </w:t>
      </w:r>
    </w:p>
    <w:p w14:paraId="60DEEF4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84843" w14:textId="06A601D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nature?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disputes that.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world;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119:91).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with,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concede,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registered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"uniformity"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connection?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causes,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follow. 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either. </w:t>
      </w:r>
    </w:p>
    <w:p w14:paraId="6DDCAD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E65ADF" w14:textId="4577B83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truths.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 operating,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</w:t>
      </w:r>
      <w:r w:rsidR="00985F57">
        <w:rPr>
          <w:rFonts w:asciiTheme="minorHAnsi" w:hAnsiTheme="minorHAnsi" w:cs="Courier New"/>
          <w:sz w:val="22"/>
          <w:szCs w:val="22"/>
        </w:rPr>
        <w:t>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causa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lift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 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counteract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causes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 exist;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universe.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do. </w:t>
      </w:r>
    </w:p>
    <w:p w14:paraId="4148808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38D296" w14:textId="1090017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 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Theism.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profitably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exclude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pantheist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 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pantheistic,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theistic view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immanent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 "honesty,"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nature's 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inevitably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examples. </w:t>
      </w:r>
    </w:p>
    <w:p w14:paraId="174CCA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31CF4" w14:textId="77777777" w:rsidR="002C3376" w:rsidRPr="00985F5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5F57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985F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5F57">
        <w:rPr>
          <w:rFonts w:asciiTheme="minorHAnsi" w:hAnsiTheme="minorHAnsi" w:cs="Courier New"/>
          <w:b/>
          <w:bCs/>
          <w:sz w:val="22"/>
          <w:szCs w:val="22"/>
        </w:rPr>
        <w:t>SCRIPTURE</w:t>
      </w:r>
      <w:r w:rsidR="00737290" w:rsidRPr="00985F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5F57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985F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5F57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985F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5F57">
        <w:rPr>
          <w:rFonts w:asciiTheme="minorHAnsi" w:hAnsiTheme="minorHAnsi" w:cs="Courier New"/>
          <w:b/>
          <w:bCs/>
          <w:sz w:val="22"/>
          <w:szCs w:val="22"/>
        </w:rPr>
        <w:t>SPECIAL</w:t>
      </w:r>
      <w:r w:rsidR="00737290" w:rsidRPr="00985F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5F57">
        <w:rPr>
          <w:rFonts w:asciiTheme="minorHAnsi" w:hAnsiTheme="minorHAnsi" w:cs="Courier New"/>
          <w:b/>
          <w:bCs/>
          <w:sz w:val="22"/>
          <w:szCs w:val="22"/>
        </w:rPr>
        <w:t xml:space="preserve">SCIENCES </w:t>
      </w:r>
    </w:p>
    <w:p w14:paraId="5706737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6161C" w14:textId="5703096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Approaching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science?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sides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affirming contrariety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text-book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recondite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expositors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 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Calvin,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Copernican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recondite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elsewhere.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 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proposes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"rising"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"setting,"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misunderstands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depicting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light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still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purposes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prevented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conveyed. </w:t>
      </w:r>
    </w:p>
    <w:p w14:paraId="7A6E02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AF8C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alleged. </w:t>
      </w:r>
    </w:p>
    <w:p w14:paraId="45FD5C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F2208" w14:textId="148CF84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5F57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Ptolemaic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Copernican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astronomy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undoubtedly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innumerable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orbs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heavens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searchings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telescope.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Galileo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imprisoned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appearances,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almanacs,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travel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better,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contradiction.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Copernican 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death-blow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Voltaire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overthrown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survive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Newton,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humble-minded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discoverer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Voltaire,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right.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specimens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"conflicts"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with science. </w:t>
      </w:r>
    </w:p>
    <w:p w14:paraId="075D9A6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5FD0D" w14:textId="55CEC57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"astronomical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illimitableness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disclosed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Gospel.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 8:4).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Incarnation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well-nigh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inhabited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like 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 Wallace's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consulted)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thoughtful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quantitative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bigness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planets;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emerged.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wave,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</w:t>
      </w:r>
      <w:r w:rsidR="00985F57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 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 fitted,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affirms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2:6-9).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when 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infinite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stellar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"conflict,"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wonder,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"exceeding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knowledge" 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splendid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undiminished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Gospel. </w:t>
      </w:r>
    </w:p>
    <w:p w14:paraId="388A546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9AE00" w14:textId="6FBC104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5F57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circumstances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Cowper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"Task"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those </w:t>
      </w:r>
    </w:p>
    <w:p w14:paraId="283844D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64CCA7" w14:textId="77777777" w:rsidR="00985F57" w:rsidRDefault="00AC11C6" w:rsidP="006F014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</w:t>
      </w:r>
      <w:r w:rsidR="00985F57">
        <w:rPr>
          <w:rFonts w:asciiTheme="minorHAnsi" w:hAnsiTheme="minorHAnsi" w:cs="Courier New"/>
          <w:sz w:val="22"/>
          <w:szCs w:val="22"/>
        </w:rPr>
        <w:t>ho</w:t>
      </w:r>
      <w:proofErr w:type="gramEnd"/>
      <w:r w:rsidR="00985F57">
        <w:rPr>
          <w:rFonts w:asciiTheme="minorHAnsi" w:hAnsiTheme="minorHAnsi" w:cs="Courier New"/>
          <w:sz w:val="22"/>
          <w:szCs w:val="22"/>
        </w:rPr>
        <w:t xml:space="preserve"> drill and bore</w:t>
      </w:r>
    </w:p>
    <w:p w14:paraId="27211044" w14:textId="597CAB8B" w:rsidR="00985F57" w:rsidRDefault="00AC11C6" w:rsidP="006F014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strata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</w:p>
    <w:p w14:paraId="6C1BA232" w14:textId="1ECDE756" w:rsidR="00985F57" w:rsidRDefault="00AC11C6" w:rsidP="006F014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Extract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</w:p>
    <w:p w14:paraId="16F53EF3" w14:textId="5C30A109" w:rsidR="006F0145" w:rsidRDefault="00AC11C6" w:rsidP="006F014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</w:p>
    <w:p w14:paraId="7FB4D40B" w14:textId="509ECB75" w:rsidR="002C3376" w:rsidRDefault="00AC11C6" w:rsidP="006F014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age."</w:t>
      </w:r>
    </w:p>
    <w:p w14:paraId="54A766F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42D14" w14:textId="75BA78F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"date"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unanswerable.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disquieted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6,000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expanded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Creator's operations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aeons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teeming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reptiles,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mammals,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abode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upheaved,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valleys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precious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earth. </w:t>
      </w:r>
    </w:p>
    <w:p w14:paraId="622D88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218ED" w14:textId="6F962B0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F0145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 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remembered.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anticipative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science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unintelligible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readers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geological succession.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 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fowl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sea-monsters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plow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female,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orderly 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 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subvert,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myriad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picture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"week"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Augustine 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"days"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twenty-four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diurnal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days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periods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for "days"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sun-measured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 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"conflict"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disappears. </w:t>
      </w:r>
    </w:p>
    <w:p w14:paraId="60A9CFD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5D7F6" w14:textId="77777777" w:rsidR="002C3376" w:rsidRPr="006F014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0145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634383" w:rsidRPr="006F014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F0145">
        <w:rPr>
          <w:rFonts w:asciiTheme="minorHAnsi" w:hAnsiTheme="minorHAnsi" w:cs="Courier New"/>
          <w:b/>
          <w:bCs/>
          <w:sz w:val="22"/>
          <w:szCs w:val="22"/>
        </w:rPr>
        <w:t>EVOLUTION</w:t>
      </w:r>
      <w:r w:rsidR="00737290" w:rsidRPr="006F014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F0145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6F014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F0145">
        <w:rPr>
          <w:rFonts w:asciiTheme="minorHAnsi" w:hAnsiTheme="minorHAnsi" w:cs="Courier New"/>
          <w:b/>
          <w:bCs/>
          <w:sz w:val="22"/>
          <w:szCs w:val="22"/>
        </w:rPr>
        <w:t xml:space="preserve">MAN </w:t>
      </w:r>
    </w:p>
    <w:p w14:paraId="7AEB0A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AC9BE" w14:textId="2695C72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"conflict"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 contrariety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animals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met,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appreciation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strength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 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species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essential points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arose. </w:t>
      </w:r>
    </w:p>
    <w:p w14:paraId="75C082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9FDCE" w14:textId="77777777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unwarrantable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Darwinism.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propounder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obtained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prestige.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consulting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Otto's "Naturalism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Library,"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prestige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arisen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fortuitous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variations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 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49BDB13" w14:textId="547CE8FE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insuffi</w:t>
      </w:r>
      <w:r w:rsidR="006F0145">
        <w:rPr>
          <w:rFonts w:asciiTheme="minorHAnsi" w:hAnsiTheme="minorHAnsi" w:cs="Courier New"/>
          <w:sz w:val="22"/>
          <w:szCs w:val="22"/>
        </w:rPr>
        <w:t>ci</w:t>
      </w:r>
      <w:r w:rsidRPr="00F55589">
        <w:rPr>
          <w:rFonts w:asciiTheme="minorHAnsi" w:hAnsiTheme="minorHAnsi" w:cs="Courier New"/>
          <w:sz w:val="22"/>
          <w:szCs w:val="22"/>
        </w:rPr>
        <w:t>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Darwin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 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7AC57B9" w14:textId="69EE638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organism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"mutations,"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called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"Evolution,"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"creation,"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less. </w:t>
      </w:r>
    </w:p>
    <w:p w14:paraId="5B5685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DFC4C" w14:textId="77777777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compatible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 account,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21DF243" w14:textId="77777777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existence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mechanical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agencies,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well-nigh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6DCAF0F7" w14:textId="77777777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consciousness.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inexplicable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 accordingly,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powers.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8F8FBB0" w14:textId="77777777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rationality, personality,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 capacity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self-conscious,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self-directed,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evinces,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 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whole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 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hand. </w:t>
      </w:r>
    </w:p>
    <w:p w14:paraId="199E8F25" w14:textId="77777777" w:rsidR="006F0145" w:rsidRDefault="006F014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68857" w14:textId="77777777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away. </w:t>
      </w:r>
    </w:p>
    <w:p w14:paraId="5C383376" w14:textId="77777777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 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stage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brutishness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savagery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ape-like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2166ED3" w14:textId="1FBA224A" w:rsidR="006F014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assuming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enormous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fio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F0145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95CCDF8" w14:textId="3052488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3</w:t>
      </w:r>
      <w:r w:rsidR="006F0145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F0145">
        <w:rPr>
          <w:rFonts w:asciiTheme="minorHAnsi" w:hAnsiTheme="minorHAnsi" w:cs="Courier New"/>
          <w:sz w:val="22"/>
          <w:szCs w:val="22"/>
        </w:rPr>
        <w:t>T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 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brutal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subjection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ape-like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hypothesis,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animal-progenitors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antiquity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100,000,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200,000,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500,000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extravagant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writer's 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Defacement,"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consulted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points. </w:t>
      </w:r>
    </w:p>
    <w:p w14:paraId="7DFC8B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567272" w14:textId="70CB1F6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hour,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 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A2CC908" w14:textId="603D123D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192CA" w14:textId="4B99270C" w:rsidR="0049759A" w:rsidRDefault="0049759A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C11A6" w14:textId="77777777" w:rsidR="00616506" w:rsidRDefault="00616506">
      <w:pPr>
        <w:rPr>
          <w:rFonts w:cs="Courier New"/>
        </w:rPr>
      </w:pPr>
    </w:p>
    <w:sectPr w:rsidR="00616506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5437" w14:textId="77777777" w:rsidR="009912A2" w:rsidRDefault="009912A2" w:rsidP="005C7CC8">
      <w:pPr>
        <w:spacing w:after="0" w:line="240" w:lineRule="auto"/>
      </w:pPr>
      <w:r>
        <w:separator/>
      </w:r>
    </w:p>
  </w:endnote>
  <w:endnote w:type="continuationSeparator" w:id="0">
    <w:p w14:paraId="6DAC05B5" w14:textId="77777777" w:rsidR="009912A2" w:rsidRDefault="009912A2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473D" w14:textId="77777777" w:rsidR="009912A2" w:rsidRDefault="009912A2" w:rsidP="005C7CC8">
      <w:pPr>
        <w:spacing w:after="0" w:line="240" w:lineRule="auto"/>
      </w:pPr>
      <w:r>
        <w:separator/>
      </w:r>
    </w:p>
  </w:footnote>
  <w:footnote w:type="continuationSeparator" w:id="0">
    <w:p w14:paraId="06BDE0E9" w14:textId="77777777" w:rsidR="009912A2" w:rsidRDefault="009912A2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16506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912A2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7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2024-06-01T15:40:00Z</dcterms:modified>
</cp:coreProperties>
</file>