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AE38" w14:textId="77777777" w:rsidR="00C8717B" w:rsidRPr="009C4472" w:rsidRDefault="00C8717B" w:rsidP="00C8717B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19548EEF" w14:textId="18F3948C" w:rsidR="00C8717B" w:rsidRDefault="00C8717B" w:rsidP="00C8717B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4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C8717B">
        <w:rPr>
          <w:rFonts w:ascii="Calibri" w:eastAsia="Calibri" w:hAnsi="Calibri" w:cs="Times New Roman"/>
          <w:b/>
          <w:sz w:val="32"/>
          <w:u w:val="single"/>
        </w:rPr>
        <w:t>THE TESTIMONY OF THE SCRIPTURES TO THEMSELVES</w:t>
      </w:r>
    </w:p>
    <w:p w14:paraId="5BFC3293" w14:textId="77777777" w:rsidR="00C8717B" w:rsidRDefault="00C8717B" w:rsidP="00C8717B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A5692F" w14:textId="53968C8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BISHOP,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 EAST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ORANGE,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JERSEY </w:t>
      </w:r>
    </w:p>
    <w:p w14:paraId="3315E6D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C10965" w14:textId="519B31A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C8717B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self-evidence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overpowering,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unparticipated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bring. </w:t>
      </w:r>
    </w:p>
    <w:p w14:paraId="4A7DF5F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921F9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Permit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 heads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040DDD7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D2AAAB" w14:textId="48A84E3F" w:rsidR="002C3376" w:rsidRDefault="00C8717B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1</w:t>
      </w:r>
      <w:r w:rsidR="00AC11C6" w:rsidRPr="00F55589">
        <w:rPr>
          <w:rFonts w:asciiTheme="minorHAnsi" w:hAnsiTheme="minorHAnsi" w:cs="Courier New"/>
          <w:sz w:val="22"/>
          <w:szCs w:val="22"/>
        </w:rPr>
        <w:t>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Immortality. </w:t>
      </w:r>
    </w:p>
    <w:p w14:paraId="3A48D767" w14:textId="43DE6FE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 xml:space="preserve">2 Authority. </w:t>
      </w:r>
    </w:p>
    <w:p w14:paraId="177C6CA7" w14:textId="690969C0" w:rsidR="002C3376" w:rsidRDefault="00C8717B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3. </w:t>
      </w:r>
      <w:r w:rsidR="00AC11C6" w:rsidRPr="00F55589">
        <w:rPr>
          <w:rFonts w:asciiTheme="minorHAnsi" w:hAnsiTheme="minorHAnsi" w:cs="Courier New"/>
          <w:sz w:val="22"/>
          <w:szCs w:val="22"/>
        </w:rPr>
        <w:t>Transcendent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Doctrine. </w:t>
      </w:r>
    </w:p>
    <w:p w14:paraId="1B60FB2B" w14:textId="4ECC5618" w:rsidR="002C3376" w:rsidRDefault="00C8717B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4. </w:t>
      </w:r>
      <w:r w:rsidR="00AC11C6"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Assertion. </w:t>
      </w:r>
    </w:p>
    <w:p w14:paraId="3DF78A4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905272" w14:textId="484DE25C" w:rsidR="002C3376" w:rsidRDefault="00A22D48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22D48">
        <w:rPr>
          <w:rFonts w:asciiTheme="minorHAnsi" w:hAnsiTheme="minorHAnsi" w:cs="Courier New"/>
          <w:b/>
          <w:bCs/>
          <w:sz w:val="22"/>
          <w:szCs w:val="22"/>
        </w:rPr>
        <w:t xml:space="preserve">1. </w:t>
      </w:r>
      <w:r w:rsidR="00033D42" w:rsidRPr="00033D42">
        <w:rPr>
          <w:rFonts w:asciiTheme="minorHAnsi" w:hAnsiTheme="minorHAnsi" w:cs="Courier New"/>
          <w:sz w:val="22"/>
          <w:szCs w:val="22"/>
        </w:rPr>
        <w:t>IMMORTALITY</w:t>
      </w:r>
      <w:r w:rsidR="00AC11C6" w:rsidRPr="00033D42">
        <w:rPr>
          <w:rFonts w:asciiTheme="minorHAnsi" w:hAnsiTheme="minorHAnsi" w:cs="Courier New"/>
          <w:sz w:val="22"/>
          <w:szCs w:val="22"/>
        </w:rPr>
        <w:t xml:space="preserve"> </w:t>
      </w:r>
      <w:r w:rsidR="004F5B27" w:rsidRPr="00033D42">
        <w:rPr>
          <w:rFonts w:asciiTheme="minorHAnsi" w:hAnsiTheme="minorHAnsi" w:cs="Courier New"/>
          <w:sz w:val="22"/>
          <w:szCs w:val="22"/>
        </w:rPr>
        <w:t>-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 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written!"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die.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survive,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fewer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survive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have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influence.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quote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been 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years, </w:t>
      </w:r>
    </w:p>
    <w:p w14:paraId="3DDAB98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CC83FE" w14:textId="57D213F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antemundane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grown 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survived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lustre,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vitality, vivacity,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shocks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wrench,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furnaces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safe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pigeon-hole,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smell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Immortal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morning."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dissolved,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thunder-tones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majesty,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whisper-tones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music-tones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wrapping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expanding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all-irradiating sun,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unchanging, unchangeable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58F63A8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F06C35" w14:textId="786DFD9E" w:rsidR="002C3376" w:rsidRPr="00033D42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617B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Immortality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033D42">
        <w:rPr>
          <w:rFonts w:asciiTheme="minorHAnsi" w:hAnsiTheme="minorHAnsi" w:cs="Courier New"/>
          <w:sz w:val="22"/>
          <w:szCs w:val="22"/>
        </w:rPr>
        <w:t>on</w:t>
      </w:r>
      <w:r w:rsidR="00737290" w:rsidRPr="00033D42">
        <w:rPr>
          <w:rFonts w:asciiTheme="minorHAnsi" w:hAnsiTheme="minorHAnsi" w:cs="Courier New"/>
          <w:sz w:val="22"/>
          <w:szCs w:val="22"/>
        </w:rPr>
        <w:t xml:space="preserve"> </w:t>
      </w:r>
      <w:r w:rsidRPr="00033D42">
        <w:rPr>
          <w:rFonts w:asciiTheme="minorHAnsi" w:hAnsiTheme="minorHAnsi" w:cs="Courier New"/>
          <w:sz w:val="22"/>
          <w:szCs w:val="22"/>
        </w:rPr>
        <w:t>these</w:t>
      </w:r>
      <w:r w:rsidR="00737290" w:rsidRPr="00033D42">
        <w:rPr>
          <w:rFonts w:asciiTheme="minorHAnsi" w:hAnsiTheme="minorHAnsi" w:cs="Courier New"/>
          <w:sz w:val="22"/>
          <w:szCs w:val="22"/>
        </w:rPr>
        <w:t xml:space="preserve"> </w:t>
      </w:r>
      <w:r w:rsidRPr="00033D42">
        <w:rPr>
          <w:rFonts w:asciiTheme="minorHAnsi" w:hAnsiTheme="minorHAnsi" w:cs="Courier New"/>
          <w:sz w:val="22"/>
          <w:szCs w:val="22"/>
        </w:rPr>
        <w:t>pages,</w:t>
      </w:r>
      <w:r w:rsidR="00737290" w:rsidRPr="00033D42">
        <w:rPr>
          <w:rFonts w:asciiTheme="minorHAnsi" w:hAnsiTheme="minorHAnsi" w:cs="Courier New"/>
          <w:sz w:val="22"/>
          <w:szCs w:val="22"/>
        </w:rPr>
        <w:t xml:space="preserve"> </w:t>
      </w:r>
      <w:r w:rsidRPr="00033D42">
        <w:rPr>
          <w:rFonts w:asciiTheme="minorHAnsi" w:hAnsiTheme="minorHAnsi" w:cs="Courier New"/>
          <w:sz w:val="22"/>
          <w:szCs w:val="22"/>
        </w:rPr>
        <w:t>and</w:t>
      </w:r>
      <w:r w:rsidR="00737290" w:rsidRPr="00033D42">
        <w:rPr>
          <w:rFonts w:asciiTheme="minorHAnsi" w:hAnsiTheme="minorHAnsi" w:cs="Courier New"/>
          <w:sz w:val="22"/>
          <w:szCs w:val="22"/>
        </w:rPr>
        <w:t xml:space="preserve"> </w:t>
      </w:r>
      <w:r w:rsidR="00033D42" w:rsidRPr="00033D42">
        <w:rPr>
          <w:rFonts w:asciiTheme="minorHAnsi" w:hAnsiTheme="minorHAnsi" w:cs="Courier New"/>
          <w:sz w:val="22"/>
          <w:szCs w:val="22"/>
        </w:rPr>
        <w:t>AUTHORITY SETS HERE HER SEAL</w:t>
      </w:r>
      <w:r w:rsidRPr="00033D42">
        <w:rPr>
          <w:rFonts w:asciiTheme="minorHAnsi" w:hAnsiTheme="minorHAnsi" w:cs="Courier New"/>
          <w:sz w:val="22"/>
          <w:szCs w:val="22"/>
        </w:rPr>
        <w:t>.</w:t>
      </w:r>
      <w:r w:rsidR="00634383" w:rsidRPr="00033D42">
        <w:rPr>
          <w:rFonts w:asciiTheme="minorHAnsi" w:hAnsiTheme="minorHAnsi" w:cs="Courier New"/>
          <w:sz w:val="22"/>
          <w:szCs w:val="22"/>
        </w:rPr>
        <w:t xml:space="preserve"> </w:t>
      </w:r>
      <w:r w:rsidRPr="00033D42">
        <w:rPr>
          <w:rFonts w:asciiTheme="minorHAnsi" w:hAnsiTheme="minorHAnsi" w:cs="Courier New"/>
          <w:sz w:val="22"/>
          <w:szCs w:val="22"/>
        </w:rPr>
        <w:t>This</w:t>
      </w:r>
      <w:r w:rsidR="00737290" w:rsidRPr="00033D42">
        <w:rPr>
          <w:rFonts w:asciiTheme="minorHAnsi" w:hAnsiTheme="minorHAnsi" w:cs="Courier New"/>
          <w:sz w:val="22"/>
          <w:szCs w:val="22"/>
        </w:rPr>
        <w:t xml:space="preserve"> </w:t>
      </w:r>
      <w:r w:rsidRPr="00033D42">
        <w:rPr>
          <w:rFonts w:asciiTheme="minorHAnsi" w:hAnsiTheme="minorHAnsi" w:cs="Courier New"/>
          <w:sz w:val="22"/>
          <w:szCs w:val="22"/>
        </w:rPr>
        <w:t>is</w:t>
      </w:r>
      <w:r w:rsidR="00737290" w:rsidRPr="00033D42">
        <w:rPr>
          <w:rFonts w:asciiTheme="minorHAnsi" w:hAnsiTheme="minorHAnsi" w:cs="Courier New"/>
          <w:sz w:val="22"/>
          <w:szCs w:val="22"/>
        </w:rPr>
        <w:t xml:space="preserve"> </w:t>
      </w:r>
      <w:r w:rsidRPr="00033D42">
        <w:rPr>
          <w:rFonts w:asciiTheme="minorHAnsi" w:hAnsiTheme="minorHAnsi" w:cs="Courier New"/>
          <w:sz w:val="22"/>
          <w:szCs w:val="22"/>
        </w:rPr>
        <w:t>the</w:t>
      </w:r>
      <w:r w:rsidR="00737290" w:rsidRPr="00033D42">
        <w:rPr>
          <w:rFonts w:asciiTheme="minorHAnsi" w:hAnsiTheme="minorHAnsi" w:cs="Courier New"/>
          <w:sz w:val="22"/>
          <w:szCs w:val="22"/>
        </w:rPr>
        <w:t xml:space="preserve"> </w:t>
      </w:r>
      <w:r w:rsidRPr="00033D42">
        <w:rPr>
          <w:rFonts w:asciiTheme="minorHAnsi" w:hAnsiTheme="minorHAnsi" w:cs="Courier New"/>
          <w:sz w:val="22"/>
          <w:szCs w:val="22"/>
        </w:rPr>
        <w:t>second</w:t>
      </w:r>
      <w:r w:rsidR="00737290" w:rsidRPr="00033D42">
        <w:rPr>
          <w:rFonts w:asciiTheme="minorHAnsi" w:hAnsiTheme="minorHAnsi" w:cs="Courier New"/>
          <w:sz w:val="22"/>
          <w:szCs w:val="22"/>
        </w:rPr>
        <w:t xml:space="preserve"> </w:t>
      </w:r>
      <w:r w:rsidRPr="00033D42">
        <w:rPr>
          <w:rFonts w:asciiTheme="minorHAnsi" w:hAnsiTheme="minorHAnsi" w:cs="Courier New"/>
          <w:sz w:val="22"/>
          <w:szCs w:val="22"/>
        </w:rPr>
        <w:t>point.</w:t>
      </w:r>
      <w:r w:rsidR="00634383" w:rsidRPr="00033D42">
        <w:rPr>
          <w:rFonts w:asciiTheme="minorHAnsi" w:hAnsiTheme="minorHAnsi" w:cs="Courier New"/>
          <w:sz w:val="22"/>
          <w:szCs w:val="22"/>
        </w:rPr>
        <w:t xml:space="preserve"> </w:t>
      </w:r>
      <w:r w:rsidRPr="00033D42">
        <w:rPr>
          <w:rFonts w:asciiTheme="minorHAnsi" w:hAnsiTheme="minorHAnsi" w:cs="Courier New"/>
          <w:sz w:val="22"/>
          <w:szCs w:val="22"/>
        </w:rPr>
        <w:t>A</w:t>
      </w:r>
      <w:r w:rsidR="00737290" w:rsidRPr="00033D42">
        <w:rPr>
          <w:rFonts w:asciiTheme="minorHAnsi" w:hAnsiTheme="minorHAnsi" w:cs="Courier New"/>
          <w:sz w:val="22"/>
          <w:szCs w:val="22"/>
        </w:rPr>
        <w:t xml:space="preserve"> </w:t>
      </w:r>
      <w:r w:rsidRPr="00033D42">
        <w:rPr>
          <w:rFonts w:asciiTheme="minorHAnsi" w:hAnsiTheme="minorHAnsi" w:cs="Courier New"/>
          <w:sz w:val="22"/>
          <w:szCs w:val="22"/>
        </w:rPr>
        <w:t xml:space="preserve">Standard. </w:t>
      </w:r>
    </w:p>
    <w:p w14:paraId="205E2BB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740B4A" w14:textId="1F23C19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Useless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standard.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 Conscience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conscience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excruciating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accusing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itself. </w:t>
      </w:r>
    </w:p>
    <w:p w14:paraId="1EC3811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E1EE25" w14:textId="638A0EE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Standard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for 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proportion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inspiration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authority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Rothe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opponent,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binding power." </w:t>
      </w:r>
    </w:p>
    <w:p w14:paraId="7BB5BAC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7A009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"Thermopylae"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syllable;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syllable,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religion. </w:t>
      </w:r>
    </w:p>
    <w:p w14:paraId="76A50EC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75AA6C" w14:textId="11D89C2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 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Revelation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complete, perfect.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it"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ipse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dixit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peremptory,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 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plagues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Book." </w:t>
      </w:r>
    </w:p>
    <w:p w14:paraId="72A423B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F0221C" w14:textId="0B7EA51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 it.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clear.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"Thy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"Wherewithal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withereth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flower thereof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fadeth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forever." </w:t>
      </w:r>
    </w:p>
    <w:p w14:paraId="1558523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5967F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119th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sustained. </w:t>
      </w:r>
    </w:p>
    <w:p w14:paraId="4276C71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F60F6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description rigorously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unexposed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shafts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anonymous.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consistently 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"Curse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wicked 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unholy.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"holy"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likewise,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procedure,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judged. </w:t>
      </w:r>
    </w:p>
    <w:p w14:paraId="6632828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1ABBE" w14:textId="700928B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617B">
        <w:rPr>
          <w:rFonts w:asciiTheme="minorHAnsi" w:hAnsiTheme="minorHAnsi" w:cs="Courier New"/>
          <w:b/>
          <w:bCs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 orthodoxy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difference, brethren;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solemn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soul!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solemn.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Solemnity 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face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God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destiny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hearing,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rests. </w:t>
      </w:r>
    </w:p>
    <w:p w14:paraId="116C735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76655A" w14:textId="121E6CD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617B">
        <w:rPr>
          <w:rFonts w:asciiTheme="minorHAnsi" w:hAnsiTheme="minorHAnsi" w:cs="Courier New"/>
          <w:b/>
          <w:bCs/>
          <w:sz w:val="22"/>
          <w:szCs w:val="22"/>
        </w:rPr>
        <w:t>(2)</w:t>
      </w:r>
      <w:r w:rsidR="00737290" w:rsidRPr="0025617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announced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heralded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Old Testament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Sinai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Pentecost.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stretch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 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signalize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 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Divine?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487F23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1AF28E" w14:textId="2C5B8F9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617B">
        <w:rPr>
          <w:rFonts w:asciiTheme="minorHAnsi" w:hAnsiTheme="minorHAnsi" w:cs="Courier New"/>
          <w:b/>
          <w:bCs/>
          <w:sz w:val="22"/>
          <w:szCs w:val="22"/>
        </w:rPr>
        <w:t>(3)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highhanded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whirlwind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Elias.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grander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highhanded 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enabled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poor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influence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fishermen,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day-laborers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to brave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boldly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Pharaoh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Nero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overpowering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impulse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seizure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bones,"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roared,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but prophesy?" </w:t>
      </w:r>
    </w:p>
    <w:p w14:paraId="7938B04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0AB080" w14:textId="1D5CD71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617B">
        <w:rPr>
          <w:rFonts w:asciiTheme="minorHAnsi" w:hAnsiTheme="minorHAnsi" w:cs="Courier New"/>
          <w:b/>
          <w:bCs/>
          <w:sz w:val="22"/>
          <w:szCs w:val="22"/>
        </w:rPr>
        <w:lastRenderedPageBreak/>
        <w:t>(4)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lake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events!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expanse 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fore-thought, 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co-operation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labyrinth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 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chain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link!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decree!"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aside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declaration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climax;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hardest 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exactly, 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ordained,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future.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 Omniscience.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 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inspiration. </w:t>
      </w:r>
    </w:p>
    <w:p w14:paraId="1A5C708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22053A" w14:textId="1015F10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617B">
        <w:rPr>
          <w:rFonts w:asciiTheme="minorHAnsi" w:hAnsiTheme="minorHAnsi" w:cs="Courier New"/>
          <w:b/>
          <w:bCs/>
          <w:sz w:val="22"/>
          <w:szCs w:val="22"/>
        </w:rPr>
        <w:t>(5)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Genesis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link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Apocalypse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Vallotton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Paradise,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 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4,000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recovered.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restored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Paradise,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shadow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struck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beginning?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prologue,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epilogue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drama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unique?" </w:t>
      </w:r>
    </w:p>
    <w:p w14:paraId="0857B59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10E960" w14:textId="35BF746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617B">
        <w:rPr>
          <w:rFonts w:asciiTheme="minorHAnsi" w:hAnsiTheme="minorHAnsi" w:cs="Courier New"/>
          <w:b/>
          <w:bCs/>
          <w:sz w:val="22"/>
          <w:szCs w:val="22"/>
        </w:rPr>
        <w:t>(6)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challenged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scrutiny.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"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Ereunao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"Search."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sportsman's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borrowed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"track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out"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windings.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remotest meanings,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 Luke,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Bereans.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word,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anakrino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analyzed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sifted,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pulverized,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mortar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thought. </w:t>
      </w:r>
    </w:p>
    <w:p w14:paraId="1F97867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D5F02E" w14:textId="5E06D96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solemn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challenge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challenge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worn out.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dropped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033D42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breathed."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swells,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dilates,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 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microscopes,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telescopes,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threads.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broaden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nebulae,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clustered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poverty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nowhere 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coarseness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fabric,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horizon,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man's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fly's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microscope.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lens,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animalcules.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exquisite,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silken,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tissues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fly's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attenuates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golden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gossamer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seraph's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scrutiny,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dissection,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 penetrating,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lancinating,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touchstone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too exacting. </w:t>
      </w:r>
    </w:p>
    <w:p w14:paraId="54FA924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05B57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exhaustion,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comprehension.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save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God." </w:t>
      </w:r>
    </w:p>
    <w:p w14:paraId="0D91CD6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0F2A50" w14:textId="3D90D26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33D42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 testify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033D42" w:rsidRPr="00F55589">
        <w:rPr>
          <w:rFonts w:asciiTheme="minorHAnsi" w:hAnsiTheme="minorHAnsi" w:cs="Courier New"/>
          <w:sz w:val="22"/>
          <w:szCs w:val="22"/>
        </w:rPr>
        <w:t>TRANSCENDENT DOCTRINE</w:t>
      </w:r>
      <w:r w:rsidRPr="00F55589">
        <w:rPr>
          <w:rFonts w:asciiTheme="minorHAnsi" w:hAnsiTheme="minorHAnsi" w:cs="Courier New"/>
          <w:sz w:val="22"/>
          <w:szCs w:val="22"/>
        </w:rPr>
        <w:t>,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OUTSHINING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RADIANCE,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SPIRIT. </w:t>
      </w:r>
    </w:p>
    <w:p w14:paraId="34E2E90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70C9D" w14:textId="70BB1E5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God,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penciled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jasper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sardine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stone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enhaloed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brightness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hills.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once,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overwhelmingly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bare, naked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witness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stretching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plaister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 palace,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stamped,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disjointed 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"lords"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analogue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not?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stretch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unrolling palimpsests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larger 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secret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soul,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 God-spoken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" </w:t>
      </w:r>
    </w:p>
    <w:p w14:paraId="5E755F8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0BBCCD" w14:textId="277682E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Infinites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lost. </w:t>
      </w:r>
    </w:p>
    <w:p w14:paraId="79A836A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4A9BC5" w14:textId="267989C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"comfort"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 hereafter.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confronted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justice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higher. 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infinite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 bridge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bridge.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nowhere 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atonement. </w:t>
      </w:r>
    </w:p>
    <w:p w14:paraId="672B294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6CA3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launch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proposition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Holiness; 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Atonement. </w:t>
      </w:r>
    </w:p>
    <w:p w14:paraId="0738D92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80D9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reconciles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infinites. </w:t>
      </w:r>
    </w:p>
    <w:p w14:paraId="74B9D03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F79C7" w14:textId="3EB5766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bottom?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deeper?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introspection,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bottomless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nadir?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caves 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plumb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heart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guilty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self-apology,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ghastly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"criticism"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Infinitely guilty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 below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Tophet.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witnessing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how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instinct,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illumination,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accord. </w:t>
      </w:r>
    </w:p>
    <w:p w14:paraId="07CE421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AFD295" w14:textId="441884C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counterpoised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correlative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Infinite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God!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zenith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loftier?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portentous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Infinite 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how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instinct.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depicted,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fear, </w:t>
      </w:r>
    </w:p>
    <w:p w14:paraId="472E91BE" w14:textId="23553258" w:rsidR="002C3376" w:rsidRDefault="00AC11C6" w:rsidP="00B50A3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grandeur,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fire."</w:t>
      </w:r>
    </w:p>
    <w:p w14:paraId="1F78A5E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9A0A5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Infinite. </w:t>
      </w:r>
    </w:p>
    <w:p w14:paraId="59F71ED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098316" w14:textId="7F87623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Triangle,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equal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Atonement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Saviour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throne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Jesus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Refuge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Everlasting Jehovah. </w:t>
      </w:r>
    </w:p>
    <w:p w14:paraId="72958D2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F6BF4F" w14:textId="2EF4AEA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Infinites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last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 Atonement,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exhaustion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stupendous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Triangle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out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Geometry,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 Mathematics,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734D76D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15E4C9" w14:textId="3B635F6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things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Guilt,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God, Atonement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star-like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conjunction, 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piercingly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saying: "Sinner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" </w:t>
      </w:r>
    </w:p>
    <w:p w14:paraId="3967D7B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F6B782" w14:textId="331FA16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 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before,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Divine. </w:t>
      </w:r>
    </w:p>
    <w:p w14:paraId="48CE163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EAAA74" w14:textId="669AB3E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self-evidence.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diving-bell.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speaks,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words. </w:t>
      </w:r>
    </w:p>
    <w:p w14:paraId="3F17814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99EEC6" w14:textId="1679275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shook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dissolve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moderns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chemist's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front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blow-pipe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anxious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visible?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madness. </w:t>
      </w:r>
    </w:p>
    <w:p w14:paraId="41B5B5C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343C71" w14:textId="77777777" w:rsidR="00B50A3D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self-evidence.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refusal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for </w:t>
      </w:r>
    </w:p>
    <w:p w14:paraId="1F312E8F" w14:textId="0B65BE33" w:rsidR="002C3376" w:rsidRDefault="00AC11C6" w:rsidP="00B50A3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page,</w:t>
      </w:r>
    </w:p>
    <w:p w14:paraId="66D7ADD2" w14:textId="593E59BB" w:rsidR="00B50A3D" w:rsidRDefault="00AC11C6" w:rsidP="00B50A3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Majestic,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sun;</w:t>
      </w:r>
    </w:p>
    <w:p w14:paraId="1BB50AA3" w14:textId="48054568" w:rsidR="00B50A3D" w:rsidRDefault="00AC11C6" w:rsidP="00B50A3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</w:p>
    <w:p w14:paraId="3CD3F4D6" w14:textId="0D4484E5" w:rsidR="002C3376" w:rsidRDefault="00AC11C6" w:rsidP="00B50A3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borrows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none."</w:t>
      </w:r>
    </w:p>
    <w:p w14:paraId="7901D62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648DE6" w14:textId="0C75346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0A3D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scrutinized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 features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outlines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testimonies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assertions,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conspire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claim. </w:t>
      </w:r>
    </w:p>
    <w:p w14:paraId="17565D9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A46BBF" w14:textId="1FBE46B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intrinsic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 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conviction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confidence,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Spirit-born,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saving faith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depends. </w:t>
      </w:r>
    </w:p>
    <w:p w14:paraId="736C325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C66B4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 cumulative. </w:t>
      </w:r>
    </w:p>
    <w:p w14:paraId="4CF6274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D99F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0A3D">
        <w:rPr>
          <w:rFonts w:asciiTheme="minorHAnsi" w:hAnsiTheme="minorHAnsi" w:cs="Courier New"/>
          <w:b/>
          <w:bCs/>
          <w:sz w:val="22"/>
          <w:szCs w:val="22"/>
        </w:rPr>
        <w:t>(</w:t>
      </w:r>
      <w:proofErr w:type="spellStart"/>
      <w:r w:rsidRPr="00B50A3D">
        <w:rPr>
          <w:rFonts w:asciiTheme="minorHAnsi" w:hAnsiTheme="minorHAnsi" w:cs="Courier New"/>
          <w:b/>
          <w:bCs/>
          <w:sz w:val="22"/>
          <w:szCs w:val="22"/>
        </w:rPr>
        <w:t>i</w:t>
      </w:r>
      <w:proofErr w:type="spellEnd"/>
      <w:r w:rsidRPr="00B50A3D">
        <w:rPr>
          <w:rFonts w:asciiTheme="minorHAnsi" w:hAnsiTheme="minorHAnsi" w:cs="Courier New"/>
          <w:b/>
          <w:bCs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claim. </w:t>
      </w:r>
    </w:p>
    <w:p w14:paraId="7ED2044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8948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prophets;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Divine.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business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"Inspiration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Haldane,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justification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ultimate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speak!"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obeyed. </w:t>
      </w:r>
    </w:p>
    <w:p w14:paraId="3F01A8A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E3ABF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proxy. Leviticus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Leviticus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runs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scribe.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self-announced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4D4FC1B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497474" w14:textId="2B4D09C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proxy.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Burgon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august spectacle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Book'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Himself." </w:t>
      </w:r>
    </w:p>
    <w:p w14:paraId="1C0DA75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056FC9" w14:textId="292567F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entirety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Psalms,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canon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infidelity regards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writer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leaves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Dictator. </w:t>
      </w:r>
    </w:p>
    <w:p w14:paraId="1751DA3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9E76B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mouthpiece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 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Esaias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prophet." </w:t>
      </w:r>
    </w:p>
    <w:p w14:paraId="5709A19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A634C5" w14:textId="72E1807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splendid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signifying." 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enforces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clenches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saith,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Today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 Epistle,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2E8454F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434894" w14:textId="070CB16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97E3B">
        <w:rPr>
          <w:rFonts w:asciiTheme="minorHAnsi" w:hAnsiTheme="minorHAnsi" w:cs="Courier New"/>
          <w:b/>
          <w:bCs/>
          <w:sz w:val="22"/>
          <w:szCs w:val="22"/>
        </w:rPr>
        <w:t>(2)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categorical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unequivocal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97E3B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</w:t>
      </w:r>
      <w:r w:rsidR="00897E3B">
        <w:rPr>
          <w:rFonts w:asciiTheme="minorHAnsi" w:hAnsiTheme="minorHAnsi" w:cs="Courier New"/>
          <w:sz w:val="22"/>
          <w:szCs w:val="22"/>
        </w:rPr>
        <w:t>iv</w:t>
      </w:r>
      <w:r w:rsidRPr="00F55589">
        <w:rPr>
          <w:rFonts w:asciiTheme="minorHAnsi" w:hAnsiTheme="minorHAnsi" w:cs="Courier New"/>
          <w:sz w:val="22"/>
          <w:szCs w:val="22"/>
        </w:rPr>
        <w:t>ine.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say? </w:t>
      </w:r>
    </w:p>
    <w:p w14:paraId="38AB2E4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41587" w14:textId="3F058B6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fingers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 position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22C2D60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FACBFB" w14:textId="15E0ADE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Graphe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writing,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Writing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somebody, 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Graphe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inspired. </w:t>
      </w:r>
    </w:p>
    <w:p w14:paraId="3B6F9FD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06A9F" w14:textId="0CFF53A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Theopneustos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897E3B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breathed. </w:t>
      </w:r>
    </w:p>
    <w:p w14:paraId="2298AC9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B73B24" w14:textId="38304D6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897E3B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breathed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organ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whirlwind,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whispers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Aeolian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seizes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writer. </w:t>
      </w:r>
    </w:p>
    <w:p w14:paraId="6F62158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4A4B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F55589">
        <w:rPr>
          <w:rFonts w:asciiTheme="minorHAnsi" w:hAnsiTheme="minorHAnsi" w:cs="Courier New"/>
          <w:sz w:val="22"/>
          <w:szCs w:val="22"/>
        </w:rPr>
        <w:lastRenderedPageBreak/>
        <w:t>Pasa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Graphe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Theopneustos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exactly,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parchment,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"God-breathed."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Paul. </w:t>
      </w:r>
    </w:p>
    <w:p w14:paraId="0F8CD05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0F51F3" w14:textId="2FD55CF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F55589">
        <w:rPr>
          <w:rFonts w:asciiTheme="minorHAnsi" w:hAnsiTheme="minorHAnsi" w:cs="Courier New"/>
          <w:sz w:val="22"/>
          <w:szCs w:val="22"/>
        </w:rPr>
        <w:t>Pasa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Graphe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Theopneustos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sovereign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through. "What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readest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written. </w:t>
      </w:r>
    </w:p>
    <w:p w14:paraId="5FFCEE3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0AC741" w14:textId="514DF21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F55589">
        <w:rPr>
          <w:rFonts w:asciiTheme="minorHAnsi" w:hAnsiTheme="minorHAnsi" w:cs="Courier New"/>
          <w:sz w:val="22"/>
          <w:szCs w:val="22"/>
        </w:rPr>
        <w:t>Pasa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Graphe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Theopneustos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language.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moved"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pheromenoi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writing,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manuscript,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God-breathed.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glass. 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congeals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freezes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fixes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ice-picture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on, breathed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Adam. </w:t>
      </w:r>
    </w:p>
    <w:p w14:paraId="4500B38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8AD67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chirograph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sleeping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"pillow"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615AFA4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526281" w14:textId="46C4D71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parchment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 membrane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pen-stroke jot,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0C5CD34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99CF7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parchment.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other, anterior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parchments.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indulge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violent extra-Scriptural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transcribed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 us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membrane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5B6E53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B8276D" w14:textId="30163BA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extra-Scriptural,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presumptous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perfervid, wheel-gazing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ardent,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seraphic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caught 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Paradise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heaven"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"copyists,"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</w:t>
      </w:r>
      <w:r w:rsidR="00897E3B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"redactors"?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trow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swayed, 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current, stretched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feathered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 Peter's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far-off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Empyrean,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374E94A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CD405C" w14:textId="7C4F4DA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parchment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 membrane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pen-stroke jot,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139CBBC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D4D02" w14:textId="1989420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parchment.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parchment. 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membranes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suffered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pattern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Tabernacle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committed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suffered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letters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failed. </w:t>
      </w:r>
    </w:p>
    <w:p w14:paraId="57A21C0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7038F8" w14:textId="4A621A3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palimpsest,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survive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reappear,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changes,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disfigure,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away.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theos</w:t>
      </w:r>
      <w:proofErr w:type="spellEnd"/>
      <w:r w:rsidR="00897E3B">
        <w:rPr>
          <w:rFonts w:asciiTheme="minorHAnsi" w:hAnsiTheme="minorHAnsi" w:cs="Courier New"/>
          <w:sz w:val="22"/>
          <w:szCs w:val="22"/>
        </w:rPr>
        <w:t xml:space="preserve"> (</w:t>
      </w:r>
      <w:r w:rsidR="00897E3B" w:rsidRPr="00F55589">
        <w:rPr>
          <w:rFonts w:asciiTheme="minorHAnsi" w:hAnsiTheme="minorHAnsi" w:cs="Courier New"/>
          <w:sz w:val="22"/>
          <w:szCs w:val="22"/>
        </w:rPr>
        <w:t>God was manifest in the flesh</w:t>
      </w:r>
      <w:r w:rsidR="00897E3B">
        <w:rPr>
          <w:rFonts w:asciiTheme="minorHAnsi" w:hAnsiTheme="minorHAnsi" w:cs="Courier New"/>
          <w:sz w:val="22"/>
          <w:szCs w:val="22"/>
        </w:rPr>
        <w:t xml:space="preserve">, </w:t>
      </w:r>
      <w:r w:rsidR="00897E3B" w:rsidRPr="00F55589">
        <w:rPr>
          <w:rFonts w:asciiTheme="minorHAnsi" w:hAnsiTheme="minorHAnsi" w:cs="Courier New"/>
          <w:sz w:val="22"/>
          <w:szCs w:val="22"/>
        </w:rPr>
        <w:t>1 Tim. 3:16</w:t>
      </w:r>
      <w:proofErr w:type="gramStart"/>
      <w:r w:rsidR="00897E3B" w:rsidRPr="00F55589">
        <w:rPr>
          <w:rFonts w:asciiTheme="minorHAnsi" w:hAnsiTheme="minorHAnsi" w:cs="Courier New"/>
          <w:sz w:val="22"/>
          <w:szCs w:val="22"/>
        </w:rPr>
        <w:t xml:space="preserve">) 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plain,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vivid,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glittering,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outstarting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overlying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Ephraim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Syrian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buried.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 Banquo's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hammer-stroke,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deleting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parchments,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membranes,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decay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plaister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palace, 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Mene</w:t>
      </w:r>
      <w:proofErr w:type="spellEnd"/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Mene</w:t>
      </w:r>
      <w:proofErr w:type="spellEnd"/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Tekel</w:t>
      </w:r>
      <w:proofErr w:type="spellEnd"/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Upharsin</w:t>
      </w:r>
      <w:proofErr w:type="spellEnd"/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They remain. </w:t>
      </w:r>
    </w:p>
    <w:p w14:paraId="11AE2CC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46438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themselves. </w:t>
      </w:r>
    </w:p>
    <w:p w14:paraId="044B6A5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989BA7" w14:textId="7D01663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"anciently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instrumental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instrumental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152B8">
        <w:rPr>
          <w:rFonts w:asciiTheme="minorHAnsi" w:hAnsiTheme="minorHAnsi" w:cs="Courier New"/>
          <w:sz w:val="22"/>
          <w:szCs w:val="22"/>
        </w:rPr>
        <w:t>i.e.</w:t>
      </w:r>
      <w:r w:rsidRPr="00F55589">
        <w:rPr>
          <w:rFonts w:asciiTheme="minorHAnsi" w:hAnsiTheme="minorHAnsi" w:cs="Courier New"/>
          <w:sz w:val="22"/>
          <w:szCs w:val="22"/>
        </w:rPr>
        <w:t>, "by"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Speaker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76B1DBF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81CBA9" w14:textId="17A551A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promulgated,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recorded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own;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outside sources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knowing,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comprehending,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recipient,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 </w:t>
      </w:r>
    </w:p>
    <w:p w14:paraId="277FB5B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ED070" w14:textId="3C3A3FD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Balaam,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Bethel,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Caiaphas,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spite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reluctance,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farthest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Others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 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all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purblind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visions,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announce.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"Searching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signify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152B8">
        <w:rPr>
          <w:rFonts w:asciiTheme="minorHAnsi" w:hAnsiTheme="minorHAnsi" w:cs="Courier New"/>
          <w:sz w:val="22"/>
          <w:szCs w:val="22"/>
        </w:rPr>
        <w:t>i.e.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hanging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contemplating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surprise,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amazement,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autograph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 hand?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deposit,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0A18C5F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F1B74" w14:textId="76D7A98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DabarJehovah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Hayo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Haya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Dabar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substantially came,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essendo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fuit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Pagninus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Montanus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Polanus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152B8">
        <w:rPr>
          <w:rFonts w:asciiTheme="minorHAnsi" w:hAnsiTheme="minorHAnsi" w:cs="Courier New"/>
          <w:sz w:val="22"/>
          <w:szCs w:val="22"/>
        </w:rPr>
        <w:t>i.e.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husk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blossom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totality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Ghost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teacheth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"words." </w:t>
      </w:r>
    </w:p>
    <w:p w14:paraId="3CF9112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CDE8D" w14:textId="4CC7196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emphatically,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 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looks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stigmatized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"mechanical theory."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unconscious,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unwilling,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unspontaneous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inspiration? </w:t>
      </w:r>
    </w:p>
    <w:p w14:paraId="48FF5A1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5731CB" w14:textId="7C9316E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study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"suddenly"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Amos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flock. </w:t>
      </w:r>
    </w:p>
    <w:p w14:paraId="7A5FBC2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DD94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prophets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bones"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receptacle. </w:t>
      </w:r>
    </w:p>
    <w:p w14:paraId="177D0C4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24D919" w14:textId="687BE50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were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pheromenoi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"moved,"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 ecstatic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current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delectatio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scribendi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fancies,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memories,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arrange,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 out.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passive, plastic,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colored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glass tubes,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yellow,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violet,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yellow,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violet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green,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red. </w:t>
      </w:r>
    </w:p>
    <w:p w14:paraId="7DC787E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A9744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whole.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Decalogue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stone. </w:t>
      </w:r>
    </w:p>
    <w:p w14:paraId="65927AC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3A4250" w14:textId="5E41D3F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Departure"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Decalogue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stretched 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gravements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scratches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stones. (Ex.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24:12.)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commandments,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31:18).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 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Sinai,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32:16).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(Deut.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4:12).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Lord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 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(Deut.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5:22).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delivered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(Deut.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9:10).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delivered 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God"! </w:t>
      </w:r>
    </w:p>
    <w:p w14:paraId="2608C79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0EEC9F" w14:textId="22BBD53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instinct;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vanishing voices,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arrested,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impulse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deposit,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instinct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"documentary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152B8">
        <w:rPr>
          <w:rFonts w:asciiTheme="minorHAnsi" w:hAnsiTheme="minorHAnsi" w:cs="Courier New"/>
          <w:sz w:val="22"/>
          <w:szCs w:val="22"/>
        </w:rPr>
        <w:t>i.e.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books;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written"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D151CC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988FD1" w14:textId="05C4831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finished,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autograph.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Scriptures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Gospels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Graphe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Hai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Graphai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expressions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 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alone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inspired. </w:t>
      </w:r>
    </w:p>
    <w:p w14:paraId="6D2A773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208BC" w14:textId="631FB83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Brethren,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day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"down grade"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sentiment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blatantly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proclaimed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God? </w:t>
      </w:r>
    </w:p>
    <w:p w14:paraId="6F10E47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5FCE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remedy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deplore? </w:t>
      </w:r>
    </w:p>
    <w:p w14:paraId="5FD015BF" w14:textId="1E6DFEB4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D113E8" w14:textId="7BF5A749" w:rsidR="00E94847" w:rsidRDefault="00E94847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94847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B074" w14:textId="77777777" w:rsidR="00464C3F" w:rsidRDefault="00464C3F" w:rsidP="005C7CC8">
      <w:pPr>
        <w:spacing w:after="0" w:line="240" w:lineRule="auto"/>
      </w:pPr>
      <w:r>
        <w:separator/>
      </w:r>
    </w:p>
  </w:endnote>
  <w:endnote w:type="continuationSeparator" w:id="0">
    <w:p w14:paraId="39A76B15" w14:textId="77777777" w:rsidR="00464C3F" w:rsidRDefault="00464C3F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02F0" w14:textId="77777777" w:rsidR="00464C3F" w:rsidRDefault="00464C3F" w:rsidP="005C7CC8">
      <w:pPr>
        <w:spacing w:after="0" w:line="240" w:lineRule="auto"/>
      </w:pPr>
      <w:r>
        <w:separator/>
      </w:r>
    </w:p>
  </w:footnote>
  <w:footnote w:type="continuationSeparator" w:id="0">
    <w:p w14:paraId="692C0528" w14:textId="77777777" w:rsidR="00464C3F" w:rsidRDefault="00464C3F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1121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64C3F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0EBA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D397D"/>
    <w:rsid w:val="00CE1B2D"/>
    <w:rsid w:val="00CE7825"/>
    <w:rsid w:val="00D27FF0"/>
    <w:rsid w:val="00D642D9"/>
    <w:rsid w:val="00D6544E"/>
    <w:rsid w:val="00D660F6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9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2024-06-28T13:31:00Z</dcterms:modified>
</cp:coreProperties>
</file>