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F4CE" w14:textId="77777777" w:rsidR="00F25619" w:rsidRPr="009C4472" w:rsidRDefault="00F25619" w:rsidP="00F25619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6753563B" w14:textId="0DC367A7" w:rsidR="00F25619" w:rsidRDefault="00F25619" w:rsidP="00F25619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2; CHAPTER 8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F25619">
        <w:rPr>
          <w:rFonts w:ascii="Calibri" w:eastAsia="Calibri" w:hAnsi="Calibri" w:cs="Times New Roman"/>
          <w:b/>
          <w:sz w:val="32"/>
          <w:u w:val="single"/>
        </w:rPr>
        <w:t>IS THERE A GOD?</w:t>
      </w:r>
    </w:p>
    <w:p w14:paraId="031FF5A5" w14:textId="77777777" w:rsidR="00F25619" w:rsidRDefault="00F25619" w:rsidP="00F25619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93C04F" w14:textId="1C6C22D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THOMAS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WHITELAW,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260A4">
        <w:rPr>
          <w:rFonts w:asciiTheme="minorHAnsi" w:hAnsiTheme="minorHAnsi" w:cs="Courier New"/>
          <w:sz w:val="22"/>
          <w:szCs w:val="22"/>
        </w:rPr>
        <w:t>D.D.</w:t>
      </w:r>
      <w:r w:rsidRPr="00F55589">
        <w:rPr>
          <w:rFonts w:asciiTheme="minorHAnsi" w:hAnsiTheme="minorHAnsi" w:cs="Courier New"/>
          <w:sz w:val="22"/>
          <w:szCs w:val="22"/>
        </w:rPr>
        <w:t>, KILMARNOCK,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SCOTLAND </w:t>
      </w:r>
    </w:p>
    <w:p w14:paraId="644D22D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457111" w14:textId="0648478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omnipotent,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omniscient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omnipresent,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Creator,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upholder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immanent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transcending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merciful,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profoundest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agitate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beliefs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responsibility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immortality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blessedness,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miracle,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providence,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welfare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race. Nevertheless,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responses. </w:t>
      </w:r>
    </w:p>
    <w:p w14:paraId="1AC7D7F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0F4EE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Atheist,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Agnostic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boasts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(Bible) Fool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3968FC2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52B075" w14:textId="77777777" w:rsidR="002C3376" w:rsidRPr="00F86BE9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86BE9">
        <w:rPr>
          <w:rFonts w:asciiTheme="minorHAnsi" w:hAnsiTheme="minorHAnsi" w:cs="Courier New"/>
          <w:b/>
          <w:bCs/>
          <w:sz w:val="22"/>
          <w:szCs w:val="22"/>
        </w:rPr>
        <w:t>I.</w:t>
      </w:r>
      <w:r w:rsidR="00634383" w:rsidRPr="00F86BE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BE9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F86BE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BE9">
        <w:rPr>
          <w:rFonts w:asciiTheme="minorHAnsi" w:hAnsiTheme="minorHAnsi" w:cs="Courier New"/>
          <w:b/>
          <w:bCs/>
          <w:sz w:val="22"/>
          <w:szCs w:val="22"/>
        </w:rPr>
        <w:t>ANSWER</w:t>
      </w:r>
      <w:r w:rsidR="00737290" w:rsidRPr="00F86BE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BE9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F86BE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BE9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F86BE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BE9">
        <w:rPr>
          <w:rFonts w:asciiTheme="minorHAnsi" w:hAnsiTheme="minorHAnsi" w:cs="Courier New"/>
          <w:b/>
          <w:bCs/>
          <w:sz w:val="22"/>
          <w:szCs w:val="22"/>
        </w:rPr>
        <w:t xml:space="preserve">ATHEIST </w:t>
      </w:r>
    </w:p>
    <w:p w14:paraId="65CA462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486FB8" w14:textId="0D717F18" w:rsidR="002C3376" w:rsidRDefault="00F86BE9" w:rsidP="00F86BE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"THERE IS NO GOD"</w:t>
      </w:r>
    </w:p>
    <w:p w14:paraId="4A4A12A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CAB930" w14:textId="785DBDD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confident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theoretical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atheist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audacious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ignorance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impiety.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"Hibbert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Journal"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"Society abounds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educated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 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foresee 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Blatchford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"Clarion"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creatures,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shadow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wistful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dream,"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theoretical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atheism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extinct,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cultured circles,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needful.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following: </w:t>
      </w:r>
    </w:p>
    <w:p w14:paraId="751E121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2F43CC" w14:textId="3F4911D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86BE9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demonstration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F86BE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awakened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destitute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weight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time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emphasize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equivalent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649097D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D8AE84" w14:textId="1B94AFE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86BE9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 impossible.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logic)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admits,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Calderwood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Edinburgh University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situation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positive denial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intuition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deduction,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delusive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unreal.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Chalmers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arrogate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ubiquity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interrogated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hierarchies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0CD5F7B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ABE40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Chalmers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himself." </w:t>
      </w:r>
    </w:p>
    <w:p w14:paraId="5AE45BF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56E357" w14:textId="322DC79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86BE9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warranted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inability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universe. Prof.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Huxley,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Charles Kingsley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"exactly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atheist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infidel,"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wrote,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shadow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 underlying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phenomena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 asserts."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Blatchford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affirms: 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interferes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affairs.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intervention." 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presumed,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reflection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incapacity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foot-prints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Creator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maintain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incapacity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Huxley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Blatchford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their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atheistical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same, 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profounder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invisible 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 seen,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made,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everlasting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divinity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[who 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excuse." </w:t>
      </w:r>
    </w:p>
    <w:p w14:paraId="58CDDB4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071B9E" w14:textId="26FAC0D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86BE9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majority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countries only,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onward,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 Being.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frequently,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"changed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incorruptible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corruptible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four-footed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creeping things;"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allegiance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favor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indispensable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happiness.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Plutarch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travel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finding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isolated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tribes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Andaman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Islanders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 Lubbock,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Fuegians,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Fitzroy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exhibited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advanced 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sought 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familiarity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natives,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exalted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exceptions 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incontrovertible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majority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falsehood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proposition,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counting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negative,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atheist's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creed. </w:t>
      </w:r>
    </w:p>
    <w:p w14:paraId="541DBE2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BB4993" w14:textId="77777777" w:rsidR="002C3376" w:rsidRPr="00F86BE9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86BE9">
        <w:rPr>
          <w:rFonts w:asciiTheme="minorHAnsi" w:hAnsiTheme="minorHAnsi" w:cs="Courier New"/>
          <w:b/>
          <w:bCs/>
          <w:sz w:val="22"/>
          <w:szCs w:val="22"/>
        </w:rPr>
        <w:t>II.</w:t>
      </w:r>
      <w:r w:rsidR="00634383" w:rsidRPr="00F86BE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BE9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F86BE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BE9">
        <w:rPr>
          <w:rFonts w:asciiTheme="minorHAnsi" w:hAnsiTheme="minorHAnsi" w:cs="Courier New"/>
          <w:b/>
          <w:bCs/>
          <w:sz w:val="22"/>
          <w:szCs w:val="22"/>
        </w:rPr>
        <w:t>CONFESSION</w:t>
      </w:r>
      <w:r w:rsidR="00737290" w:rsidRPr="00F86BE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BE9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F86BE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BE9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F86BE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BE9">
        <w:rPr>
          <w:rFonts w:asciiTheme="minorHAnsi" w:hAnsiTheme="minorHAnsi" w:cs="Courier New"/>
          <w:b/>
          <w:bCs/>
          <w:sz w:val="22"/>
          <w:szCs w:val="22"/>
        </w:rPr>
        <w:t xml:space="preserve">AGNOSTIC </w:t>
      </w:r>
    </w:p>
    <w:p w14:paraId="18C745D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0269AF" w14:textId="214E4040" w:rsidR="002C3376" w:rsidRPr="00F86BE9" w:rsidRDefault="00AC11C6" w:rsidP="00F86BE9">
      <w:pPr>
        <w:pStyle w:val="PlainText"/>
        <w:jc w:val="center"/>
        <w:rPr>
          <w:rFonts w:asciiTheme="minorHAnsi" w:hAnsiTheme="minorHAnsi" w:cs="Courier New"/>
          <w:b/>
          <w:bCs/>
          <w:sz w:val="22"/>
          <w:szCs w:val="22"/>
        </w:rPr>
      </w:pPr>
      <w:r w:rsidRPr="00F86BE9">
        <w:rPr>
          <w:rFonts w:asciiTheme="minorHAnsi" w:hAnsiTheme="minorHAnsi" w:cs="Courier New"/>
          <w:b/>
          <w:bCs/>
          <w:sz w:val="22"/>
          <w:szCs w:val="22"/>
        </w:rPr>
        <w:t>"l</w:t>
      </w:r>
      <w:r w:rsidR="00737290" w:rsidRPr="00F86BE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BE9">
        <w:rPr>
          <w:rFonts w:asciiTheme="minorHAnsi" w:hAnsiTheme="minorHAnsi" w:cs="Courier New"/>
          <w:b/>
          <w:bCs/>
          <w:sz w:val="22"/>
          <w:szCs w:val="22"/>
        </w:rPr>
        <w:t>CANNOT</w:t>
      </w:r>
      <w:r w:rsidR="00737290" w:rsidRPr="00F86BE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BE9">
        <w:rPr>
          <w:rFonts w:asciiTheme="minorHAnsi" w:hAnsiTheme="minorHAnsi" w:cs="Courier New"/>
          <w:b/>
          <w:bCs/>
          <w:sz w:val="22"/>
          <w:szCs w:val="22"/>
        </w:rPr>
        <w:t>TELL</w:t>
      </w:r>
      <w:r w:rsidR="00737290" w:rsidRPr="00F86BE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BE9">
        <w:rPr>
          <w:rFonts w:asciiTheme="minorHAnsi" w:hAnsiTheme="minorHAnsi" w:cs="Courier New"/>
          <w:b/>
          <w:bCs/>
          <w:sz w:val="22"/>
          <w:szCs w:val="22"/>
        </w:rPr>
        <w:t>WHETHER</w:t>
      </w:r>
      <w:r w:rsidR="00737290" w:rsidRPr="00F86BE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BE9">
        <w:rPr>
          <w:rFonts w:asciiTheme="minorHAnsi" w:hAnsiTheme="minorHAnsi" w:cs="Courier New"/>
          <w:b/>
          <w:bCs/>
          <w:sz w:val="22"/>
          <w:szCs w:val="22"/>
        </w:rPr>
        <w:t>THERE</w:t>
      </w:r>
      <w:r w:rsidR="00737290" w:rsidRPr="00F86BE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BE9">
        <w:rPr>
          <w:rFonts w:asciiTheme="minorHAnsi" w:hAnsiTheme="minorHAnsi" w:cs="Courier New"/>
          <w:b/>
          <w:bCs/>
          <w:sz w:val="22"/>
          <w:szCs w:val="22"/>
        </w:rPr>
        <w:t>IS</w:t>
      </w:r>
      <w:r w:rsidR="00737290" w:rsidRPr="00F86BE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BE9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737290" w:rsidRPr="00F86BE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BE9">
        <w:rPr>
          <w:rFonts w:asciiTheme="minorHAnsi" w:hAnsiTheme="minorHAnsi" w:cs="Courier New"/>
          <w:b/>
          <w:bCs/>
          <w:sz w:val="22"/>
          <w:szCs w:val="22"/>
        </w:rPr>
        <w:t>GOD</w:t>
      </w:r>
      <w:r w:rsidR="00737290" w:rsidRPr="00F86BE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BE9">
        <w:rPr>
          <w:rFonts w:asciiTheme="minorHAnsi" w:hAnsiTheme="minorHAnsi" w:cs="Courier New"/>
          <w:b/>
          <w:bCs/>
          <w:sz w:val="22"/>
          <w:szCs w:val="22"/>
        </w:rPr>
        <w:t>OR</w:t>
      </w:r>
      <w:r w:rsidR="00737290" w:rsidRPr="00F86BE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BE9">
        <w:rPr>
          <w:rFonts w:asciiTheme="minorHAnsi" w:hAnsiTheme="minorHAnsi" w:cs="Courier New"/>
          <w:b/>
          <w:bCs/>
          <w:sz w:val="22"/>
          <w:szCs w:val="22"/>
        </w:rPr>
        <w:t>NOT"</w:t>
      </w:r>
    </w:p>
    <w:p w14:paraId="0A203C9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EA1436" w14:textId="71C98DC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dogmatically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Agnostic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insinuates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matter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loftiest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research,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speech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obtain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information,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exaggerated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overgrown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F86BE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F86BE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image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F86BE9">
        <w:rPr>
          <w:rFonts w:asciiTheme="minorHAnsi" w:hAnsiTheme="minorHAnsi" w:cs="Courier New"/>
          <w:sz w:val="22"/>
          <w:szCs w:val="22"/>
        </w:rPr>
        <w:t>a</w:t>
      </w:r>
      <w:r w:rsidRPr="00F55589">
        <w:rPr>
          <w:rFonts w:asciiTheme="minorHAnsi" w:hAnsiTheme="minorHAnsi" w:cs="Courier New"/>
          <w:sz w:val="22"/>
          <w:szCs w:val="22"/>
        </w:rPr>
        <w:t>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 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measure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entitled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agnostic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phenomena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</w:t>
      </w:r>
      <w:r w:rsidR="00F86BE9">
        <w:rPr>
          <w:rFonts w:asciiTheme="minorHAnsi" w:hAnsiTheme="minorHAnsi" w:cs="Courier New"/>
          <w:sz w:val="22"/>
          <w:szCs w:val="22"/>
        </w:rPr>
        <w:t>o</w:t>
      </w:r>
      <w:r w:rsidRPr="00F55589">
        <w:rPr>
          <w:rFonts w:asciiTheme="minorHAnsi" w:hAnsiTheme="minorHAnsi" w:cs="Courier New"/>
          <w:sz w:val="22"/>
          <w:szCs w:val="22"/>
        </w:rPr>
        <w:t>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practically,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F86BE9">
        <w:rPr>
          <w:rFonts w:asciiTheme="minorHAnsi" w:hAnsiTheme="minorHAnsi" w:cs="Courier New"/>
          <w:sz w:val="22"/>
          <w:szCs w:val="22"/>
        </w:rPr>
        <w:t>b</w:t>
      </w:r>
      <w:r w:rsidRPr="00F55589">
        <w:rPr>
          <w:rFonts w:asciiTheme="minorHAnsi" w:hAnsiTheme="minorHAnsi" w:cs="Courier New"/>
          <w:sz w:val="22"/>
          <w:szCs w:val="22"/>
        </w:rPr>
        <w:t>eyon</w:t>
      </w:r>
      <w:r w:rsidR="00F86BE9">
        <w:rPr>
          <w:rFonts w:asciiTheme="minorHAnsi" w:hAnsiTheme="minorHAnsi" w:cs="Courier New"/>
          <w:sz w:val="22"/>
          <w:szCs w:val="22"/>
        </w:rPr>
        <w:t>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knowledge,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not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speculation, 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leisure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astronomers, 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inhabitants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not. </w:t>
      </w:r>
    </w:p>
    <w:p w14:paraId="5618519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164C3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expounded,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agnostic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serious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objections. </w:t>
      </w:r>
    </w:p>
    <w:p w14:paraId="6FECE15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6DEC87" w14:textId="248FB11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86BE9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nature,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F86BE9">
        <w:rPr>
          <w:rFonts w:asciiTheme="minorHAnsi" w:hAnsiTheme="minorHAnsi" w:cs="Courier New"/>
          <w:sz w:val="22"/>
          <w:szCs w:val="22"/>
        </w:rPr>
        <w:t>or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 entity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faculties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apprehend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</w:t>
      </w:r>
      <w:r w:rsidR="00F86BE9">
        <w:rPr>
          <w:rFonts w:asciiTheme="minorHAnsi" w:hAnsiTheme="minorHAnsi" w:cs="Courier New"/>
          <w:sz w:val="22"/>
          <w:szCs w:val="22"/>
        </w:rPr>
        <w:t>i</w:t>
      </w:r>
      <w:r w:rsidRPr="00F55589">
        <w:rPr>
          <w:rFonts w:asciiTheme="minorHAnsi" w:hAnsiTheme="minorHAnsi" w:cs="Courier New"/>
          <w:sz w:val="22"/>
          <w:szCs w:val="22"/>
        </w:rPr>
        <w:t>r</w:t>
      </w:r>
      <w:r w:rsidR="00F86BE9">
        <w:rPr>
          <w:rFonts w:asciiTheme="minorHAnsi" w:hAnsiTheme="minorHAnsi" w:cs="Courier New"/>
          <w:sz w:val="22"/>
          <w:szCs w:val="22"/>
        </w:rPr>
        <w:t>i</w:t>
      </w:r>
      <w:r w:rsidRPr="00F55589">
        <w:rPr>
          <w:rFonts w:asciiTheme="minorHAnsi" w:hAnsiTheme="minorHAnsi" w:cs="Courier New"/>
          <w:sz w:val="22"/>
          <w:szCs w:val="22"/>
        </w:rPr>
        <w:t>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alternative,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contradicted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's</w:t>
      </w:r>
      <w:r w:rsidR="00F86BE9">
        <w:rPr>
          <w:rFonts w:asciiTheme="minorHAnsi" w:hAnsiTheme="minorHAnsi" w:cs="Courier New"/>
          <w:sz w:val="22"/>
          <w:szCs w:val="22"/>
        </w:rPr>
        <w:t>i</w:t>
      </w:r>
      <w:r w:rsidRPr="00F55589">
        <w:rPr>
          <w:rFonts w:asciiTheme="minorHAnsi" w:hAnsiTheme="minorHAnsi" w:cs="Courier New"/>
          <w:sz w:val="22"/>
          <w:szCs w:val="22"/>
        </w:rPr>
        <w:t>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clay,"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"curiously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wondrously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articulated,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tb.at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apprehend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unseen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phrase,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apprehend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cherish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originate thoughts,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emotions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excited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 attests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figure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speech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sober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Abraham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Jacob,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Joshua,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Samuel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David, 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Jeremiah,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multitudes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 exist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to-day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medium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reason. </w:t>
      </w:r>
    </w:p>
    <w:p w14:paraId="4C666A5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DA7FA1" w14:textId="68F9082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A360F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adequately 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</w:t>
      </w:r>
      <w:r w:rsidR="002A360F">
        <w:rPr>
          <w:rFonts w:asciiTheme="minorHAnsi" w:hAnsiTheme="minorHAnsi" w:cs="Courier New"/>
          <w:sz w:val="22"/>
          <w:szCs w:val="22"/>
        </w:rPr>
        <w:t>w</w:t>
      </w:r>
      <w:r w:rsidRPr="00F55589">
        <w:rPr>
          <w:rFonts w:asciiTheme="minorHAnsi" w:hAnsiTheme="minorHAnsi" w:cs="Courier New"/>
          <w:sz w:val="22"/>
          <w:szCs w:val="22"/>
        </w:rPr>
        <w:t>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proposition,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 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(vegetable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 (electricity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magnetism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ignorance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essence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all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effects.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baffled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unriddle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secret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excited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nerve-movements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impressions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originating counter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beings 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adequately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purposes 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Prof.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 Paul,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me,"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inference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 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comprehend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 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made,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 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excuse. </w:t>
      </w:r>
    </w:p>
    <w:p w14:paraId="61AA5C3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5F03A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A360F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undermines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morality.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morality?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distinctions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regulation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baseless.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struggle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prudential 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safety,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doubtful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"ought"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 one's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 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phenomena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consciousness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uncertainties. </w:t>
      </w:r>
    </w:p>
    <w:p w14:paraId="6355C96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1AFD8B" w14:textId="77777777" w:rsidR="002C3376" w:rsidRPr="002A360F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A360F">
        <w:rPr>
          <w:rFonts w:asciiTheme="minorHAnsi" w:hAnsiTheme="minorHAnsi" w:cs="Courier New"/>
          <w:b/>
          <w:bCs/>
          <w:sz w:val="22"/>
          <w:szCs w:val="22"/>
        </w:rPr>
        <w:t>III.</w:t>
      </w:r>
      <w:r w:rsidR="00634383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BOAST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 xml:space="preserve">MATERIALIST </w:t>
      </w:r>
    </w:p>
    <w:p w14:paraId="6CD3704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7DB755" w14:textId="34BB5C39" w:rsidR="002C3376" w:rsidRPr="002A360F" w:rsidRDefault="00AC11C6" w:rsidP="002A360F">
      <w:pPr>
        <w:pStyle w:val="PlainText"/>
        <w:jc w:val="center"/>
        <w:rPr>
          <w:rFonts w:asciiTheme="minorHAnsi" w:hAnsiTheme="minorHAnsi" w:cs="Courier New"/>
          <w:b/>
          <w:bCs/>
          <w:sz w:val="22"/>
          <w:szCs w:val="22"/>
        </w:rPr>
      </w:pPr>
      <w:r w:rsidRPr="002A360F">
        <w:rPr>
          <w:rFonts w:asciiTheme="minorHAnsi" w:hAnsiTheme="minorHAnsi" w:cs="Courier New"/>
          <w:b/>
          <w:bCs/>
          <w:sz w:val="22"/>
          <w:szCs w:val="22"/>
        </w:rPr>
        <w:t>"l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DO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NOT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NEED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GOD,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CAN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RUN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UNIVERSE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WITHOUT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ONE"</w:t>
      </w:r>
    </w:p>
    <w:p w14:paraId="4CBE3BC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EEF8D8" w14:textId="277BB03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atoms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imagination,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process,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molecules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atoms circling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whirling,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skipping,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combining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dividing,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retiring,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partners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forming groups,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 building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space-filling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whirling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swifter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swifter,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velocity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break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fragments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planetary system. </w:t>
      </w:r>
    </w:p>
    <w:p w14:paraId="6FB453B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94FAA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Inviting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millions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rocks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deposited.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bottom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ocean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sprang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protoplasm,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how.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Staircase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27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steps,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vegetable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 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drama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unrolled. </w:t>
      </w:r>
    </w:p>
    <w:p w14:paraId="6ED1A0F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6050E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pertinent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1882CFD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0B7F6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A360F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unquestioning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admission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beyond dispute. </w:t>
      </w:r>
    </w:p>
    <w:p w14:paraId="72FC2AC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B02709" w14:textId="71F76E5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A360F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repudiated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repute.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Kant</w:t>
      </w:r>
      <w:r w:rsidR="002A360F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Laplace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whirling masses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nebulous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worlds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defended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scientist"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(Neue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Kirchliche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Zeitschrift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1905, 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957).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universe,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Merz,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"belonging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romance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(European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</w:t>
      </w:r>
      <w:r w:rsidR="002A360F">
        <w:rPr>
          <w:rFonts w:asciiTheme="minorHAnsi" w:hAnsiTheme="minorHAnsi" w:cs="Courier New"/>
          <w:sz w:val="22"/>
          <w:szCs w:val="22"/>
        </w:rPr>
        <w:t>.</w:t>
      </w:r>
      <w:r w:rsidRPr="00F55589">
        <w:rPr>
          <w:rFonts w:asciiTheme="minorHAnsi" w:hAnsiTheme="minorHAnsi" w:cs="Courier New"/>
          <w:sz w:val="22"/>
          <w:szCs w:val="22"/>
        </w:rPr>
        <w:t>, 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285).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Indeed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reserve,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suggestion"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(ibid.,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285).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regards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derivation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enough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remember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Virchow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maintained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descends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(Nature, Dec.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1877)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Paulsen,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Haeckel,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 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incredible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frivolity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Princeton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Review, Oct.,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443)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Pfenningsdorf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declares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untenable" 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Theologische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Rundschau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85)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Fleischman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Desendenz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Theorie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 altogether;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Rudolph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"popular Darwinism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Darwinisms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Vulgaris),"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 "that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monkeys,"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"theoretically worthless"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(Naturalism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94)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Prof.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Pettigrew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Andrew's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"There 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descended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indirectly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mollusc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monad" (Design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1324). </w:t>
      </w:r>
    </w:p>
    <w:p w14:paraId="0BE9A89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D6244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A360F">
        <w:rPr>
          <w:rFonts w:asciiTheme="minorHAnsi" w:hAnsiTheme="minorHAnsi" w:cs="Courier New"/>
          <w:b/>
          <w:bCs/>
          <w:sz w:val="22"/>
          <w:szCs w:val="22"/>
        </w:rPr>
        <w:lastRenderedPageBreak/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cosmos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excludes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unnecessary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process.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 came.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atoms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molecules,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ultimates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indivisible,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manufactured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analyzed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myriads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electrons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manufactured themselves.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atoms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electrons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combinations,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construed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energy,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removed, 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implies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personality. </w:t>
      </w:r>
    </w:p>
    <w:p w14:paraId="35DA4DB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DAD55B" w14:textId="147C465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escape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assuming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eternity;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intelligence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been God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esse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potentiality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pantheistical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unconscious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fashioned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cosmos.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inquiries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satisfactorily answered,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materialistic solution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universe. </w:t>
      </w:r>
    </w:p>
    <w:p w14:paraId="265DD2B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37C27A" w14:textId="77777777" w:rsidR="002C3376" w:rsidRPr="002A360F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A360F">
        <w:rPr>
          <w:rFonts w:asciiTheme="minorHAnsi" w:hAnsiTheme="minorHAnsi" w:cs="Courier New"/>
          <w:b/>
          <w:bCs/>
          <w:sz w:val="22"/>
          <w:szCs w:val="22"/>
        </w:rPr>
        <w:t>IV.</w:t>
      </w:r>
      <w:r w:rsidR="00634383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DESIRE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(BIBLE)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 xml:space="preserve">FOOL </w:t>
      </w:r>
    </w:p>
    <w:p w14:paraId="2991969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2C818F" w14:textId="67BDDBDA" w:rsidR="002C3376" w:rsidRPr="002A360F" w:rsidRDefault="00AC11C6" w:rsidP="002A360F">
      <w:pPr>
        <w:pStyle w:val="PlainText"/>
        <w:jc w:val="center"/>
        <w:rPr>
          <w:rFonts w:asciiTheme="minorHAnsi" w:hAnsiTheme="minorHAnsi" w:cs="Courier New"/>
          <w:b/>
          <w:bCs/>
          <w:sz w:val="22"/>
          <w:szCs w:val="22"/>
        </w:rPr>
      </w:pPr>
      <w:r w:rsidRPr="002A360F">
        <w:rPr>
          <w:rFonts w:asciiTheme="minorHAnsi" w:hAnsiTheme="minorHAnsi" w:cs="Courier New"/>
          <w:b/>
          <w:bCs/>
          <w:sz w:val="22"/>
          <w:szCs w:val="22"/>
        </w:rPr>
        <w:t>"l</w:t>
      </w:r>
      <w:r w:rsidR="00634383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WISH</w:t>
      </w:r>
      <w:r w:rsidR="00634383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THERE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WAS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NO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GO</w:t>
      </w:r>
      <w:r w:rsidR="002A360F">
        <w:rPr>
          <w:rFonts w:asciiTheme="minorHAnsi" w:hAnsiTheme="minorHAnsi" w:cs="Courier New"/>
          <w:b/>
          <w:bCs/>
          <w:sz w:val="22"/>
          <w:szCs w:val="22"/>
        </w:rPr>
        <w:t>D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"</w:t>
      </w:r>
    </w:p>
    <w:p w14:paraId="157B513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73307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rejoinder,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thought. Secretly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persuaded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had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better.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categorical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being. </w:t>
      </w:r>
    </w:p>
    <w:p w14:paraId="45FFEBD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1796E1" w14:textId="77777777" w:rsidR="002C3376" w:rsidRPr="002A360F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A360F">
        <w:rPr>
          <w:rFonts w:asciiTheme="minorHAnsi" w:hAnsiTheme="minorHAnsi" w:cs="Courier New"/>
          <w:b/>
          <w:bCs/>
          <w:sz w:val="22"/>
          <w:szCs w:val="22"/>
        </w:rPr>
        <w:t>V.</w:t>
      </w:r>
      <w:r w:rsidR="00634383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DECLARATION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 xml:space="preserve">CHRISTIAN </w:t>
      </w:r>
    </w:p>
    <w:p w14:paraId="44F5DCA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04186B" w14:textId="4C55AECE" w:rsidR="002C3376" w:rsidRPr="002A360F" w:rsidRDefault="00AC11C6" w:rsidP="002A360F">
      <w:pPr>
        <w:pStyle w:val="PlainText"/>
        <w:jc w:val="center"/>
        <w:rPr>
          <w:rFonts w:asciiTheme="minorHAnsi" w:hAnsiTheme="minorHAnsi" w:cs="Courier New"/>
          <w:b/>
          <w:bCs/>
          <w:sz w:val="22"/>
          <w:szCs w:val="22"/>
        </w:rPr>
      </w:pPr>
      <w:r w:rsidRPr="002A360F">
        <w:rPr>
          <w:rFonts w:asciiTheme="minorHAnsi" w:hAnsiTheme="minorHAnsi" w:cs="Courier New"/>
          <w:b/>
          <w:bCs/>
          <w:sz w:val="22"/>
          <w:szCs w:val="22"/>
        </w:rPr>
        <w:t>"</w:t>
      </w:r>
      <w:r w:rsidR="008E3442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CANNOT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DO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WITHOUT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GOD.,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WITHOUT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GOD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CAN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NEITHER</w:t>
      </w:r>
    </w:p>
    <w:p w14:paraId="5229A32D" w14:textId="4342EA58" w:rsidR="002C3376" w:rsidRPr="002A360F" w:rsidRDefault="00AC11C6" w:rsidP="002A360F">
      <w:pPr>
        <w:pStyle w:val="PlainText"/>
        <w:jc w:val="center"/>
        <w:rPr>
          <w:rFonts w:asciiTheme="minorHAnsi" w:hAnsiTheme="minorHAnsi" w:cs="Courier New"/>
          <w:b/>
          <w:bCs/>
          <w:sz w:val="22"/>
          <w:szCs w:val="22"/>
        </w:rPr>
      </w:pPr>
      <w:r w:rsidRPr="002A360F">
        <w:rPr>
          <w:rFonts w:asciiTheme="minorHAnsi" w:hAnsiTheme="minorHAnsi" w:cs="Courier New"/>
          <w:b/>
          <w:bCs/>
          <w:sz w:val="22"/>
          <w:szCs w:val="22"/>
        </w:rPr>
        <w:t>ACCOUNT</w:t>
      </w:r>
      <w:r w:rsidR="00634383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FOR</w:t>
      </w:r>
      <w:r w:rsidR="00634383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UNIVERSE</w:t>
      </w:r>
      <w:r w:rsidR="00634383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AROUND</w:t>
      </w:r>
      <w:r w:rsidR="00634383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ME,</w:t>
      </w:r>
      <w:r w:rsidR="00634383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NOR</w:t>
      </w:r>
      <w:r w:rsidR="00634383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EXPLAIN</w:t>
      </w:r>
    </w:p>
    <w:p w14:paraId="2265DB2D" w14:textId="7924FC12" w:rsidR="002C3376" w:rsidRPr="002A360F" w:rsidRDefault="00AC11C6" w:rsidP="002A360F">
      <w:pPr>
        <w:pStyle w:val="PlainText"/>
        <w:jc w:val="center"/>
        <w:rPr>
          <w:rFonts w:asciiTheme="minorHAnsi" w:hAnsiTheme="minorHAnsi" w:cs="Courier New"/>
          <w:b/>
          <w:bCs/>
          <w:sz w:val="22"/>
          <w:szCs w:val="22"/>
        </w:rPr>
      </w:pPr>
      <w:r w:rsidRPr="002A360F">
        <w:rPr>
          <w:rFonts w:asciiTheme="minorHAnsi" w:hAnsiTheme="minorHAnsi" w:cs="Courier New"/>
          <w:b/>
          <w:bCs/>
          <w:sz w:val="22"/>
          <w:szCs w:val="22"/>
        </w:rPr>
        <w:t>JESUS</w:t>
      </w:r>
      <w:r w:rsidR="00634383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CHRIST</w:t>
      </w:r>
      <w:r w:rsidR="00634383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ABOVE</w:t>
      </w:r>
      <w:r w:rsidR="00634383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ME,</w:t>
      </w:r>
      <w:r w:rsidR="00634383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NOR</w:t>
      </w:r>
      <w:r w:rsidR="00634383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UNDERSTAND</w:t>
      </w:r>
      <w:r w:rsidR="00634383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THE</w:t>
      </w:r>
    </w:p>
    <w:p w14:paraId="3896216B" w14:textId="1AE73108" w:rsidR="002C3376" w:rsidRPr="002A360F" w:rsidRDefault="00AC11C6" w:rsidP="002A360F">
      <w:pPr>
        <w:pStyle w:val="PlainText"/>
        <w:jc w:val="center"/>
        <w:rPr>
          <w:rFonts w:asciiTheme="minorHAnsi" w:hAnsiTheme="minorHAnsi" w:cs="Courier New"/>
          <w:b/>
          <w:bCs/>
          <w:sz w:val="22"/>
          <w:szCs w:val="22"/>
        </w:rPr>
      </w:pPr>
      <w:r w:rsidRPr="002A360F">
        <w:rPr>
          <w:rFonts w:asciiTheme="minorHAnsi" w:hAnsiTheme="minorHAnsi" w:cs="Courier New"/>
          <w:b/>
          <w:bCs/>
          <w:sz w:val="22"/>
          <w:szCs w:val="22"/>
        </w:rPr>
        <w:t>SPIRITUAL</w:t>
      </w:r>
      <w:r w:rsidR="00634383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EXPERIENCES</w:t>
      </w:r>
      <w:r w:rsidR="00737290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WITHIN</w:t>
      </w:r>
      <w:r w:rsidR="00634383" w:rsidRPr="002A36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360F">
        <w:rPr>
          <w:rFonts w:asciiTheme="minorHAnsi" w:hAnsiTheme="minorHAnsi" w:cs="Courier New"/>
          <w:b/>
          <w:bCs/>
          <w:sz w:val="22"/>
          <w:szCs w:val="22"/>
        </w:rPr>
        <w:t>ME"</w:t>
      </w:r>
    </w:p>
    <w:p w14:paraId="6DE0C80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8CD81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E3442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 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perplexing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enigma. </w:t>
      </w:r>
    </w:p>
    <w:p w14:paraId="13CCE5E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4DD579" w14:textId="79C6980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surveys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 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gaze,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goodness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irresistibly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suggest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looks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stellar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firmament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innumerable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orbs,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balancing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circling,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instinctively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shining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systems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arranged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restricting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adaptation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witnessed,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constancy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forces,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inanimate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animate,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marvelous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adjustment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environment,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constrained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chance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spontaneous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itself,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powerless,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unintelligent,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handiwork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Mind.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reflects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experience, effects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 causes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conceived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artificers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spontaneously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transmute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spontaneously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transmuted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artificially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vegetable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guidance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perceives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upward ascent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interval, 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millions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vegetable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precisely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conclusion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cosmos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powerful,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 "O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hast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" </w:t>
      </w:r>
    </w:p>
    <w:p w14:paraId="26DBDA1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A23145" w14:textId="329CCDB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interject,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artificer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artificer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existed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require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caused. </w:t>
      </w:r>
    </w:p>
    <w:p w14:paraId="54A6152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48CB2E" w14:textId="448CBC7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55589">
        <w:rPr>
          <w:rFonts w:asciiTheme="minorHAnsi" w:hAnsiTheme="minorHAnsi" w:cs="Courier New"/>
          <w:sz w:val="22"/>
          <w:szCs w:val="22"/>
        </w:rPr>
        <w:t>Accordingly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artificer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travelling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backwards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forever.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demiurge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8E3442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builder.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fallacious.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 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 seemed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unsatisfactory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logic,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Creator,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Governor. </w:t>
      </w:r>
    </w:p>
    <w:p w14:paraId="331AEAE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A77681" w14:textId="37E80F1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Lawgiver,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reasoned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 Intelligence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3D093B6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7A280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E3442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Jesus. </w:t>
      </w:r>
    </w:p>
    <w:p w14:paraId="2B4C246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A67520" w14:textId="2DA7207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Leaving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virgin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incredible),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fixing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attention solely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discerns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personality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principles.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performed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mortal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lips;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incomparable goodness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unwearied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philanthropy,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self-sacrificing love,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humility,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meekness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purity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witnessed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 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exhibited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beheld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only-begotten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 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pretensions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unfitting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pre-existed 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pre-existent 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men's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future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 perceives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lineaments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drawn?)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Theology,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so-called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figure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creeds,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calling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divine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Theology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escape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creed.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 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emphatically,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 pray: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Heaven." </w:t>
      </w:r>
    </w:p>
    <w:p w14:paraId="5182C3F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E82B5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E3442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consciousness. </w:t>
      </w:r>
    </w:p>
    <w:p w14:paraId="36CF9F4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38511A" w14:textId="1FB42AA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possessed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responsibility.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 understand.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inherited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parents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absorbed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contemporaries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solve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originate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totemism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low-grade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races 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superstitious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inhabited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evasion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low-grade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distinguished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general?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responded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ancestors begat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conducted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ancestors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satisfactory 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intuitions,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world;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intuition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 possession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nature;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intuition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expanded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radiant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blighting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intuition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everywhere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dimmed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heathen nations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corrupted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debased. </w:t>
      </w:r>
    </w:p>
    <w:p w14:paraId="4FD1585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0BE659" w14:textId="7909633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conversion,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encounters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group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phenomena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inexplicable,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mainly 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inward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revolution,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creation,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education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environment, to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philosophical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reflection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prudential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considerations. </w:t>
      </w:r>
    </w:p>
    <w:p w14:paraId="7830DE25" w14:textId="77777777" w:rsidR="008E3442" w:rsidRDefault="008E3442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D743F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realizes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quickened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renewed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addressing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benefits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blessings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prayers. </w:t>
      </w:r>
    </w:p>
    <w:p w14:paraId="11CB459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57D61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non-Christian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realities;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realities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Rewarder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diligently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Amen. </w:t>
      </w:r>
    </w:p>
    <w:p w14:paraId="3FF9AD33" w14:textId="05C71A45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47810A" w14:textId="32D39686" w:rsidR="008E3442" w:rsidRDefault="008E3442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E3442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EBBD" w14:textId="77777777" w:rsidR="00ED13E0" w:rsidRDefault="00ED13E0" w:rsidP="005C7CC8">
      <w:pPr>
        <w:spacing w:after="0" w:line="240" w:lineRule="auto"/>
      </w:pPr>
      <w:r>
        <w:separator/>
      </w:r>
    </w:p>
  </w:endnote>
  <w:endnote w:type="continuationSeparator" w:id="0">
    <w:p w14:paraId="1CFC2206" w14:textId="77777777" w:rsidR="00ED13E0" w:rsidRDefault="00ED13E0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6297" w14:textId="77777777" w:rsidR="00ED13E0" w:rsidRDefault="00ED13E0" w:rsidP="005C7CC8">
      <w:pPr>
        <w:spacing w:after="0" w:line="240" w:lineRule="auto"/>
      </w:pPr>
      <w:r>
        <w:separator/>
      </w:r>
    </w:p>
  </w:footnote>
  <w:footnote w:type="continuationSeparator" w:id="0">
    <w:p w14:paraId="5D461B6C" w14:textId="77777777" w:rsidR="00ED13E0" w:rsidRDefault="00ED13E0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CF5"/>
    <w:multiLevelType w:val="hybridMultilevel"/>
    <w:tmpl w:val="18CEE014"/>
    <w:lvl w:ilvl="0" w:tplc="9A3EE99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956"/>
    <w:multiLevelType w:val="hybridMultilevel"/>
    <w:tmpl w:val="20E0B58E"/>
    <w:lvl w:ilvl="0" w:tplc="E99ED17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843744">
    <w:abstractNumId w:val="1"/>
  </w:num>
  <w:num w:numId="2" w16cid:durableId="553852077">
    <w:abstractNumId w:val="2"/>
  </w:num>
  <w:num w:numId="3" w16cid:durableId="1246064001">
    <w:abstractNumId w:val="0"/>
  </w:num>
  <w:num w:numId="4" w16cid:durableId="1634945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07A49"/>
    <w:rsid w:val="00033D42"/>
    <w:rsid w:val="00084058"/>
    <w:rsid w:val="00090E55"/>
    <w:rsid w:val="000A1265"/>
    <w:rsid w:val="000A3C80"/>
    <w:rsid w:val="000A40C7"/>
    <w:rsid w:val="000F0233"/>
    <w:rsid w:val="000F2452"/>
    <w:rsid w:val="00100EC9"/>
    <w:rsid w:val="00102941"/>
    <w:rsid w:val="001174BE"/>
    <w:rsid w:val="0012124F"/>
    <w:rsid w:val="001308E5"/>
    <w:rsid w:val="0015098B"/>
    <w:rsid w:val="00153023"/>
    <w:rsid w:val="00160759"/>
    <w:rsid w:val="0017773D"/>
    <w:rsid w:val="001810E3"/>
    <w:rsid w:val="001855DD"/>
    <w:rsid w:val="0018565A"/>
    <w:rsid w:val="00190892"/>
    <w:rsid w:val="001B3BF2"/>
    <w:rsid w:val="001C4550"/>
    <w:rsid w:val="001C60E2"/>
    <w:rsid w:val="001C7E10"/>
    <w:rsid w:val="001D12E2"/>
    <w:rsid w:val="001D1D83"/>
    <w:rsid w:val="001E014B"/>
    <w:rsid w:val="001E5203"/>
    <w:rsid w:val="00203343"/>
    <w:rsid w:val="0021003B"/>
    <w:rsid w:val="0021302C"/>
    <w:rsid w:val="002205B3"/>
    <w:rsid w:val="0022142B"/>
    <w:rsid w:val="00225A7C"/>
    <w:rsid w:val="002311DE"/>
    <w:rsid w:val="002445DA"/>
    <w:rsid w:val="0025617B"/>
    <w:rsid w:val="00257265"/>
    <w:rsid w:val="00273EEB"/>
    <w:rsid w:val="002A360F"/>
    <w:rsid w:val="002B4F73"/>
    <w:rsid w:val="002C3376"/>
    <w:rsid w:val="0030226B"/>
    <w:rsid w:val="00311210"/>
    <w:rsid w:val="00320F40"/>
    <w:rsid w:val="003363A3"/>
    <w:rsid w:val="0034641D"/>
    <w:rsid w:val="003508D2"/>
    <w:rsid w:val="00375FE0"/>
    <w:rsid w:val="00386B18"/>
    <w:rsid w:val="00387016"/>
    <w:rsid w:val="003A371C"/>
    <w:rsid w:val="003C0CA9"/>
    <w:rsid w:val="003C5722"/>
    <w:rsid w:val="003C64C0"/>
    <w:rsid w:val="003D3ED9"/>
    <w:rsid w:val="003D63E8"/>
    <w:rsid w:val="003D7653"/>
    <w:rsid w:val="00401798"/>
    <w:rsid w:val="004050BE"/>
    <w:rsid w:val="004051F1"/>
    <w:rsid w:val="004152B8"/>
    <w:rsid w:val="0042057C"/>
    <w:rsid w:val="0042127D"/>
    <w:rsid w:val="00430234"/>
    <w:rsid w:val="00430B0B"/>
    <w:rsid w:val="004339F2"/>
    <w:rsid w:val="00440286"/>
    <w:rsid w:val="00440E9F"/>
    <w:rsid w:val="00441276"/>
    <w:rsid w:val="00441D9F"/>
    <w:rsid w:val="00445639"/>
    <w:rsid w:val="004619C0"/>
    <w:rsid w:val="00472256"/>
    <w:rsid w:val="00472269"/>
    <w:rsid w:val="00476CA9"/>
    <w:rsid w:val="00493230"/>
    <w:rsid w:val="0049759A"/>
    <w:rsid w:val="004A0DA1"/>
    <w:rsid w:val="004B0038"/>
    <w:rsid w:val="004B4149"/>
    <w:rsid w:val="004D3840"/>
    <w:rsid w:val="004F1EF3"/>
    <w:rsid w:val="004F5B27"/>
    <w:rsid w:val="00530D3A"/>
    <w:rsid w:val="005518E4"/>
    <w:rsid w:val="00553AA6"/>
    <w:rsid w:val="00554A4E"/>
    <w:rsid w:val="00556E49"/>
    <w:rsid w:val="005754CF"/>
    <w:rsid w:val="005836D5"/>
    <w:rsid w:val="005937FF"/>
    <w:rsid w:val="005C7CC8"/>
    <w:rsid w:val="005E4B08"/>
    <w:rsid w:val="005F16C6"/>
    <w:rsid w:val="005F254A"/>
    <w:rsid w:val="00622296"/>
    <w:rsid w:val="00622E0B"/>
    <w:rsid w:val="006240F1"/>
    <w:rsid w:val="00627213"/>
    <w:rsid w:val="00630BA2"/>
    <w:rsid w:val="00632C54"/>
    <w:rsid w:val="00634383"/>
    <w:rsid w:val="0065187D"/>
    <w:rsid w:val="00683E74"/>
    <w:rsid w:val="00692A1F"/>
    <w:rsid w:val="006A6B67"/>
    <w:rsid w:val="006A72FE"/>
    <w:rsid w:val="006B183A"/>
    <w:rsid w:val="006C6C63"/>
    <w:rsid w:val="006E0C9A"/>
    <w:rsid w:val="006E2DFB"/>
    <w:rsid w:val="006F0145"/>
    <w:rsid w:val="006F0ACA"/>
    <w:rsid w:val="00711E3D"/>
    <w:rsid w:val="00717DD3"/>
    <w:rsid w:val="007260A4"/>
    <w:rsid w:val="00732D90"/>
    <w:rsid w:val="00737290"/>
    <w:rsid w:val="007457A0"/>
    <w:rsid w:val="00747116"/>
    <w:rsid w:val="007536F7"/>
    <w:rsid w:val="00753A84"/>
    <w:rsid w:val="00756FE8"/>
    <w:rsid w:val="00774ACE"/>
    <w:rsid w:val="0077599D"/>
    <w:rsid w:val="007927C0"/>
    <w:rsid w:val="007A00EA"/>
    <w:rsid w:val="007C684D"/>
    <w:rsid w:val="007D38E6"/>
    <w:rsid w:val="007E14DC"/>
    <w:rsid w:val="007E3764"/>
    <w:rsid w:val="00804D1C"/>
    <w:rsid w:val="00812571"/>
    <w:rsid w:val="00823B14"/>
    <w:rsid w:val="00856072"/>
    <w:rsid w:val="00861B39"/>
    <w:rsid w:val="00864851"/>
    <w:rsid w:val="00874719"/>
    <w:rsid w:val="008828C3"/>
    <w:rsid w:val="0088464E"/>
    <w:rsid w:val="00885800"/>
    <w:rsid w:val="00886751"/>
    <w:rsid w:val="008920A2"/>
    <w:rsid w:val="008937D3"/>
    <w:rsid w:val="00893AB7"/>
    <w:rsid w:val="00897E3B"/>
    <w:rsid w:val="008A0900"/>
    <w:rsid w:val="008B0523"/>
    <w:rsid w:val="008B6F90"/>
    <w:rsid w:val="008D61E1"/>
    <w:rsid w:val="008D79BB"/>
    <w:rsid w:val="008E041F"/>
    <w:rsid w:val="008E2EBA"/>
    <w:rsid w:val="008E3442"/>
    <w:rsid w:val="0090035A"/>
    <w:rsid w:val="009113D4"/>
    <w:rsid w:val="00912E22"/>
    <w:rsid w:val="0091647F"/>
    <w:rsid w:val="00925338"/>
    <w:rsid w:val="00934A80"/>
    <w:rsid w:val="00935104"/>
    <w:rsid w:val="00947EEC"/>
    <w:rsid w:val="00954AE8"/>
    <w:rsid w:val="00956240"/>
    <w:rsid w:val="0097752D"/>
    <w:rsid w:val="00980260"/>
    <w:rsid w:val="00985F57"/>
    <w:rsid w:val="009861CC"/>
    <w:rsid w:val="00986C89"/>
    <w:rsid w:val="00993B91"/>
    <w:rsid w:val="00994665"/>
    <w:rsid w:val="009A000E"/>
    <w:rsid w:val="009A1B69"/>
    <w:rsid w:val="009B2F9C"/>
    <w:rsid w:val="009B31B3"/>
    <w:rsid w:val="009C5531"/>
    <w:rsid w:val="009F0A9E"/>
    <w:rsid w:val="009F5465"/>
    <w:rsid w:val="00A0045C"/>
    <w:rsid w:val="00A07724"/>
    <w:rsid w:val="00A15C99"/>
    <w:rsid w:val="00A166A0"/>
    <w:rsid w:val="00A1676B"/>
    <w:rsid w:val="00A16AAC"/>
    <w:rsid w:val="00A22D48"/>
    <w:rsid w:val="00A27D56"/>
    <w:rsid w:val="00A31401"/>
    <w:rsid w:val="00A356F2"/>
    <w:rsid w:val="00A35C0F"/>
    <w:rsid w:val="00A36124"/>
    <w:rsid w:val="00A67235"/>
    <w:rsid w:val="00A75D9B"/>
    <w:rsid w:val="00A77C95"/>
    <w:rsid w:val="00AA256C"/>
    <w:rsid w:val="00AC11C6"/>
    <w:rsid w:val="00AD53A1"/>
    <w:rsid w:val="00AF183C"/>
    <w:rsid w:val="00AF4032"/>
    <w:rsid w:val="00AF6550"/>
    <w:rsid w:val="00B00371"/>
    <w:rsid w:val="00B0119B"/>
    <w:rsid w:val="00B13867"/>
    <w:rsid w:val="00B279A3"/>
    <w:rsid w:val="00B3454E"/>
    <w:rsid w:val="00B50A3D"/>
    <w:rsid w:val="00B50B50"/>
    <w:rsid w:val="00B54F69"/>
    <w:rsid w:val="00B84882"/>
    <w:rsid w:val="00B8693A"/>
    <w:rsid w:val="00BA3D6F"/>
    <w:rsid w:val="00BA76EA"/>
    <w:rsid w:val="00BB273B"/>
    <w:rsid w:val="00BB3890"/>
    <w:rsid w:val="00BC7CC1"/>
    <w:rsid w:val="00BE2DE8"/>
    <w:rsid w:val="00BF17F1"/>
    <w:rsid w:val="00C46C2B"/>
    <w:rsid w:val="00C560D6"/>
    <w:rsid w:val="00C61204"/>
    <w:rsid w:val="00C8717B"/>
    <w:rsid w:val="00C96066"/>
    <w:rsid w:val="00CA02D9"/>
    <w:rsid w:val="00CA7D55"/>
    <w:rsid w:val="00CC1A7E"/>
    <w:rsid w:val="00CC1D86"/>
    <w:rsid w:val="00CC7548"/>
    <w:rsid w:val="00CD397D"/>
    <w:rsid w:val="00CE1B2D"/>
    <w:rsid w:val="00CE7825"/>
    <w:rsid w:val="00D27FF0"/>
    <w:rsid w:val="00D642D9"/>
    <w:rsid w:val="00D6544E"/>
    <w:rsid w:val="00D660F6"/>
    <w:rsid w:val="00D777B7"/>
    <w:rsid w:val="00D819E5"/>
    <w:rsid w:val="00D81C2C"/>
    <w:rsid w:val="00DB12F0"/>
    <w:rsid w:val="00DD0420"/>
    <w:rsid w:val="00DD160F"/>
    <w:rsid w:val="00DE330F"/>
    <w:rsid w:val="00DF58EA"/>
    <w:rsid w:val="00DF7B63"/>
    <w:rsid w:val="00E256A7"/>
    <w:rsid w:val="00E35C7F"/>
    <w:rsid w:val="00E5075B"/>
    <w:rsid w:val="00E54FAC"/>
    <w:rsid w:val="00E70B31"/>
    <w:rsid w:val="00E90455"/>
    <w:rsid w:val="00E93F35"/>
    <w:rsid w:val="00E94847"/>
    <w:rsid w:val="00E9683D"/>
    <w:rsid w:val="00EB249E"/>
    <w:rsid w:val="00EB2D29"/>
    <w:rsid w:val="00EB5946"/>
    <w:rsid w:val="00ED13E0"/>
    <w:rsid w:val="00ED6667"/>
    <w:rsid w:val="00EF2667"/>
    <w:rsid w:val="00F01D4C"/>
    <w:rsid w:val="00F25619"/>
    <w:rsid w:val="00F32A69"/>
    <w:rsid w:val="00F42D62"/>
    <w:rsid w:val="00F531C3"/>
    <w:rsid w:val="00F55589"/>
    <w:rsid w:val="00F71D48"/>
    <w:rsid w:val="00F73BC4"/>
    <w:rsid w:val="00F749E7"/>
    <w:rsid w:val="00F809A3"/>
    <w:rsid w:val="00F80A26"/>
    <w:rsid w:val="00F86BE9"/>
    <w:rsid w:val="00FA704E"/>
    <w:rsid w:val="00FB2F31"/>
    <w:rsid w:val="00FC03F1"/>
    <w:rsid w:val="00FC655A"/>
    <w:rsid w:val="00FD07FB"/>
    <w:rsid w:val="00FD32D4"/>
    <w:rsid w:val="00FD6B83"/>
    <w:rsid w:val="00FD76C7"/>
    <w:rsid w:val="00FE117D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  <w:style w:type="table" w:styleId="TableGrid">
    <w:name w:val="Table Grid"/>
    <w:basedOn w:val="TableNormal"/>
    <w:uiPriority w:val="39"/>
    <w:rsid w:val="00AF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7</Pages>
  <Words>4315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59</cp:revision>
  <dcterms:created xsi:type="dcterms:W3CDTF">2024-05-30T08:19:00Z</dcterms:created>
  <dcterms:modified xsi:type="dcterms:W3CDTF">2024-06-28T13:34:00Z</dcterms:modified>
</cp:coreProperties>
</file>