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9895" w14:textId="77777777" w:rsidR="00E6461E" w:rsidRPr="009C4472" w:rsidRDefault="00E6461E" w:rsidP="00E6461E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6062B483" w14:textId="57E4D4F3" w:rsidR="00E6461E" w:rsidRDefault="00E6461E" w:rsidP="00E6461E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13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E6461E">
        <w:rPr>
          <w:rFonts w:ascii="Calibri" w:eastAsia="Calibri" w:hAnsi="Calibri" w:cs="Times New Roman"/>
          <w:b/>
          <w:sz w:val="32"/>
          <w:u w:val="single"/>
        </w:rPr>
        <w:t>"PREACH THE WORD"</w:t>
      </w:r>
    </w:p>
    <w:p w14:paraId="6B603B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B9FD1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CROSBY </w:t>
      </w:r>
    </w:p>
    <w:p w14:paraId="2E620E6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2F57D0" w14:textId="59AB82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injunctions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martyrdom,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apostolic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survey,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</w:t>
      </w:r>
      <w:r w:rsidR="003B1B8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succinctly given,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condensation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Timothy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preaching. </w:t>
      </w:r>
    </w:p>
    <w:p w14:paraId="45B3FA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48951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stress,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fables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element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gnosticism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Alexandrian 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heresies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Church. </w:t>
      </w:r>
    </w:p>
    <w:p w14:paraId="28C231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AF6ACF" w14:textId="5E12556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displeased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</w:t>
      </w:r>
      <w:r w:rsidR="003B1B87">
        <w:rPr>
          <w:rFonts w:asciiTheme="minorHAnsi" w:hAnsiTheme="minorHAnsi" w:cs="Courier New"/>
          <w:sz w:val="22"/>
          <w:szCs w:val="22"/>
        </w:rPr>
        <w:t>n</w:t>
      </w:r>
      <w:r w:rsidRPr="00F55589">
        <w:rPr>
          <w:rFonts w:asciiTheme="minorHAnsi" w:hAnsiTheme="minorHAnsi" w:cs="Courier New"/>
          <w:sz w:val="22"/>
          <w:szCs w:val="22"/>
        </w:rPr>
        <w:t>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diminish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heinousness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uniformity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encouragement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forms. </w:t>
      </w:r>
    </w:p>
    <w:p w14:paraId="695BC7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A17546" w14:textId="50B8B48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indiscriminating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superficial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 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tendency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earnestly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"Beware,"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language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"Beware 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deceit,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rudiments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</w:t>
      </w:r>
      <w:r w:rsidR="003B1B8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 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inventions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hierarchical assumption,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principle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mutilates,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contradicts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uncompromising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teachings,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credulity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exhibition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ignorance. </w:t>
      </w:r>
    </w:p>
    <w:p w14:paraId="07C8FF8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DE878C" w14:textId="6C10F3C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saddest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 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Timothys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discourses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opportunity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rhetoric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oratory;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expediency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tickle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amused.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Aristotle,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Lucian,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all. 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aesthetic tastes.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Brilliant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oratory,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music,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sensational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topics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pewholders,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wretched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himself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accommodates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newspaper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worldly-minded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officers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worldly-minded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secret,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Gospel heat. </w:t>
      </w:r>
    </w:p>
    <w:p w14:paraId="1D1B970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02A304" w14:textId="77777777" w:rsidR="003B1B87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clarion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Word."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rhetoric.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power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pounded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mortar,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twisted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preconceived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filtered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conceits.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"Search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Scriptures";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Paraclete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 witness.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God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Bible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unerring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deceitful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bundle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discordant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superfluous.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"sure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our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 Divine,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 partaker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confirmation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criminal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adaptation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rebellion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volumes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rationalizing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undermined 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 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thinkers,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secularizing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</w:t>
      </w:r>
      <w:r w:rsidR="003B1B87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 xml:space="preserve">. </w:t>
      </w:r>
    </w:p>
    <w:p w14:paraId="79A79A89" w14:textId="470D936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favorite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advocates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looseness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Biblioiatry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formidable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honor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disturbed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vagaries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impious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</w:t>
      </w:r>
      <w:r w:rsidR="003B1B87">
        <w:rPr>
          <w:rFonts w:asciiTheme="minorHAnsi" w:hAnsiTheme="minorHAnsi" w:cs="Courier New"/>
          <w:sz w:val="22"/>
          <w:szCs w:val="22"/>
        </w:rPr>
        <w:t>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weigh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fallacies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hot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endeavor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confusion.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gross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promulgated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poetry,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patchwork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contradictory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records, pious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strutting 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affixed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sneers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sustained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</w:t>
      </w:r>
      <w:r w:rsidR="003B1B8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stated,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writings,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microscopic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inaccuracy,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transcription,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resolvable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Vedas,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Avesta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Koran,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contrast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overwhelming</w:t>
      </w:r>
      <w:r w:rsidR="003B1B87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falsehood,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inimical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investigation,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revered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inerrant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verdict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 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matter. </w:t>
      </w:r>
    </w:p>
    <w:p w14:paraId="7133E1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5A858A" w14:textId="15EEEDA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unutterable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passeth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Volume,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fountain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refreshes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corrupt,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strength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unworthy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sunshine.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Spirit-led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disciple,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rebuke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college 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flows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message,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A39F9">
        <w:rPr>
          <w:rFonts w:asciiTheme="minorHAnsi" w:hAnsiTheme="minorHAnsi" w:cs="Courier New"/>
          <w:sz w:val="22"/>
          <w:szCs w:val="22"/>
        </w:rPr>
        <w:t>h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addresses.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mouthpiece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issue 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decrees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fulminate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ecclesiastical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censures.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enforce.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2A39F9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Church's.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approbation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guide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authority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criterion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standard.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allegiance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 higher. </w:t>
      </w:r>
    </w:p>
    <w:p w14:paraId="678EEA8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517195" w14:textId="2D499744" w:rsidR="002A39F9" w:rsidRPr="002A39F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A39F9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THUS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LIMITING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HIMSELF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PREACHING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GOD'S WORD,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PREACHER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NOT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2A39F9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CIRCUMSCRIBING HIS POWER, BUT ENLARGING IT. </w:t>
      </w:r>
    </w:p>
    <w:p w14:paraId="434D10FC" w14:textId="77777777" w:rsidR="002A39F9" w:rsidRDefault="002A39F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4F510DF" w14:textId="37A6D37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jealous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mixing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attractive,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pews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rental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heralds. 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reckoned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 applause,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strengthening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holier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stainless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integrity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Word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wear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homespun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rejoice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numbers,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admiration. </w:t>
      </w:r>
    </w:p>
    <w:p w14:paraId="739B11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B6D164" w14:textId="2A71C818" w:rsidR="002A39F9" w:rsidRPr="002A39F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A39F9">
        <w:rPr>
          <w:rFonts w:asciiTheme="minorHAnsi" w:hAnsiTheme="minorHAnsi" w:cs="Courier New"/>
          <w:b/>
          <w:bCs/>
          <w:sz w:val="22"/>
          <w:szCs w:val="22"/>
        </w:rPr>
        <w:t>IF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PREACHER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PREACHES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WORD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ONLY,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THEN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HE WILL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TEACH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HIS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PEOPLE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HANDLE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 xml:space="preserve">WORD </w:t>
      </w:r>
      <w:r w:rsidR="002A39F9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- TO FOLLOW HIM IN HIS READING AND EXPOUNDING - TO STUDY OVER THE SCRIPTURE LESSON AT HOME, AND TO PRAY ITS BLESSED TRUTHS INTO THEIR SOULS. </w:t>
      </w:r>
    </w:p>
    <w:p w14:paraId="484C48F7" w14:textId="77777777" w:rsidR="002A39F9" w:rsidRDefault="002A39F9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52BEB7" w14:textId="028BCD3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Scriptures;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deriving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light. </w:t>
      </w:r>
    </w:p>
    <w:p w14:paraId="2A49AC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6B3BC3" w14:textId="77777777" w:rsidR="002C3376" w:rsidRPr="002A39F9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A39F9">
        <w:rPr>
          <w:rFonts w:asciiTheme="minorHAnsi" w:hAnsiTheme="minorHAnsi" w:cs="Courier New"/>
          <w:b/>
          <w:bCs/>
          <w:sz w:val="22"/>
          <w:szCs w:val="22"/>
        </w:rPr>
        <w:t>STILL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AGAIN,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IF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PREACHER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PREACH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WORD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ONLY, 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WILL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HIMSELF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BE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DILIGENT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STUDENT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2A39F9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A39F9">
        <w:rPr>
          <w:rFonts w:asciiTheme="minorHAnsi" w:hAnsiTheme="minorHAnsi" w:cs="Courier New"/>
          <w:b/>
          <w:bCs/>
          <w:sz w:val="22"/>
          <w:szCs w:val="22"/>
        </w:rPr>
        <w:t xml:space="preserve">WORD. </w:t>
      </w:r>
    </w:p>
    <w:p w14:paraId="1C06A19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E0740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conceit.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chronology,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ethnology,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geography,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precept,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Council,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Calvin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Schleiermacher,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night. </w:t>
      </w:r>
    </w:p>
    <w:p w14:paraId="2EB9AE2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D9A8C6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lamentable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seminaries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so-called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"fathers"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defence.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schemes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consonant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admissions,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plays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taught;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text-book.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Reuss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Robertson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critical guides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credentials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gratefully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people. </w:t>
      </w:r>
    </w:p>
    <w:p w14:paraId="15AE1EA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003A1F" w14:textId="0B2D7A1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exaggeration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doubters."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excuse,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credibility,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authenticity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flimsy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parenthesis,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magnified,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perusal,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conservative 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antiquated, obsolete,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 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machinery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undermining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 too</w:t>
      </w:r>
      <w:r w:rsidR="002A39F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 painful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poisoned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influence. </w:t>
      </w:r>
    </w:p>
    <w:p w14:paraId="782826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8C2762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Timothys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controlling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avoid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strifes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minister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edifying,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God. </w:t>
      </w:r>
    </w:p>
    <w:p w14:paraId="4C313D0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073981D" w14:textId="1EC2669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leave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 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altogether.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acquaintance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educate</w:t>
      </w:r>
      <w:r w:rsidR="002A39F9">
        <w:rPr>
          <w:rFonts w:asciiTheme="minorHAnsi" w:hAnsiTheme="minorHAnsi" w:cs="Courier New"/>
          <w:sz w:val="22"/>
          <w:szCs w:val="22"/>
        </w:rPr>
        <w:t>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 truths,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protoplasm,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bathybius,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selection,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 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illustrate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aspects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discourse,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 sort,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subordinate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inferences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guesses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occupied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antagonistic,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 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 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bread-baking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co-ordinates.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religion.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bread-baking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bread-baker.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bread-baking.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subjects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level. </w:t>
      </w:r>
    </w:p>
    <w:p w14:paraId="1D4D9F6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9F5E16" w14:textId="29D0310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examination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sequences;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 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dares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former?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analysis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carbon,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oxygen,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hydrogen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mingle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utterly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diverse?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babble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 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nauseam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commissioned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modern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Timothys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utmost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pardon.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blasphemy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God? </w:t>
      </w:r>
    </w:p>
    <w:p w14:paraId="0EA1CF4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5E94BC2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fruitless.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leaves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tempering! </w:t>
      </w:r>
    </w:p>
    <w:p w14:paraId="59A85BEA" w14:textId="32F518BB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C29333" w14:textId="47BC6145" w:rsidR="00DC6B1B" w:rsidRDefault="00DC6B1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EC6D62" w14:textId="292D1E3F" w:rsidR="00430117" w:rsidRDefault="00430117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430117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CD45" w14:textId="77777777" w:rsidR="00AB3120" w:rsidRDefault="00AB3120" w:rsidP="005C7CC8">
      <w:pPr>
        <w:spacing w:after="0" w:line="240" w:lineRule="auto"/>
      </w:pPr>
      <w:r>
        <w:separator/>
      </w:r>
    </w:p>
  </w:endnote>
  <w:endnote w:type="continuationSeparator" w:id="0">
    <w:p w14:paraId="0F3235EE" w14:textId="77777777" w:rsidR="00AB3120" w:rsidRDefault="00AB3120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2A78" w14:textId="77777777" w:rsidR="00AB3120" w:rsidRDefault="00AB3120" w:rsidP="005C7CC8">
      <w:pPr>
        <w:spacing w:after="0" w:line="240" w:lineRule="auto"/>
      </w:pPr>
      <w:r>
        <w:separator/>
      </w:r>
    </w:p>
  </w:footnote>
  <w:footnote w:type="continuationSeparator" w:id="0">
    <w:p w14:paraId="582737B7" w14:textId="77777777" w:rsidR="00AB3120" w:rsidRDefault="00AB3120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117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B3120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2024-08-25T15:35:00Z</dcterms:modified>
</cp:coreProperties>
</file>