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5F81" w14:textId="77777777" w:rsidR="003A0C0B" w:rsidRPr="009C4472" w:rsidRDefault="003A0C0B" w:rsidP="003A0C0B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04BE8712" w14:textId="61489D00" w:rsidR="003A0C0B" w:rsidRDefault="003A0C0B" w:rsidP="003A0C0B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16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3A0C0B">
        <w:rPr>
          <w:rFonts w:ascii="Calibri" w:eastAsia="Calibri" w:hAnsi="Calibri" w:cs="Times New Roman"/>
          <w:b/>
          <w:sz w:val="32"/>
          <w:u w:val="single"/>
        </w:rPr>
        <w:t>THE PLACE OF PRAYER IN EVANGELISM</w:t>
      </w:r>
    </w:p>
    <w:p w14:paraId="1C5081A7" w14:textId="77777777" w:rsidR="003A0C0B" w:rsidRDefault="003A0C0B" w:rsidP="003A0C0B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729F51" w14:textId="3FA48D9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TORREY,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DEAN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ANGELES, LOS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CALIFORNIA </w:t>
      </w:r>
    </w:p>
    <w:p w14:paraId="502181F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56BB5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prayer. </w:t>
      </w:r>
    </w:p>
    <w:p w14:paraId="3C80A21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5D0AEA" w14:textId="1EC915A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ingathering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accord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52219" w:rsidRPr="00F55589">
        <w:rPr>
          <w:rFonts w:asciiTheme="minorHAnsi" w:hAnsiTheme="minorHAnsi" w:cs="Courier New"/>
          <w:sz w:val="22"/>
          <w:szCs w:val="22"/>
        </w:rPr>
        <w:t>steadfastly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2nd 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tongues,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utterance"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(2:4),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"continued </w:t>
      </w:r>
      <w:r w:rsidR="00552219" w:rsidRPr="00F55589">
        <w:rPr>
          <w:rFonts w:asciiTheme="minorHAnsi" w:hAnsiTheme="minorHAnsi" w:cs="Courier New"/>
          <w:sz w:val="22"/>
          <w:szCs w:val="22"/>
        </w:rPr>
        <w:t>steadfastly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(2:42).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(2:47). </w:t>
      </w:r>
    </w:p>
    <w:p w14:paraId="7380B7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B8A436" w14:textId="40908F1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18th century,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Jonathan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 figures,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one </w:t>
      </w:r>
      <w:r w:rsidR="00552219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1830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Rochester,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100,000 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attributed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prevailed.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autobiography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97F35D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806490" w14:textId="04CD1D2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Rochester,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village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Rochester,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 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jumped aboard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ride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conversation,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Rochester.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 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recollect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'Lord,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 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 stayed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restrain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552219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16390CD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84B5DE" w14:textId="05FEE66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Clary.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licensed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such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silent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prayer.</w:t>
      </w:r>
      <w:r w:rsidR="00552219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C09BBB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637B77" w14:textId="77777777" w:rsidR="00552219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Rochester,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gentleman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'Well,'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'No,'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says.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 prostrate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 please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 prevail.'</w:t>
      </w:r>
      <w:r w:rsidR="00552219">
        <w:rPr>
          <w:rFonts w:asciiTheme="minorHAnsi" w:hAnsiTheme="minorHAnsi" w:cs="Courier New"/>
          <w:sz w:val="22"/>
          <w:szCs w:val="22"/>
        </w:rPr>
        <w:t>"</w:t>
      </w:r>
    </w:p>
    <w:p w14:paraId="7D56E10B" w14:textId="77777777" w:rsidR="00552219" w:rsidRDefault="00552219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82B266" w14:textId="241C84D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Deacon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Camden, Oneida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Deacon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 county;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powerful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Rochester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public,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prayer." </w:t>
      </w:r>
    </w:p>
    <w:p w14:paraId="387E795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727534" w14:textId="79C84B0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1857.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 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Landfear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present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theaters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Spring,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 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consented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Philadelphia,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thousands.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Ireland,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Scotland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1859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1860.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neighborhood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Kells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Ireland.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wrestled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1858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 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air, oftentimes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jails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criminals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incarcerated.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Ireland.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Guinness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Brownlow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 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Scotland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Ireland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1873,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importunate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bedridden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north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52219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bedridden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continued,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perceptibly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power. </w:t>
      </w:r>
    </w:p>
    <w:p w14:paraId="0C8336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F1FBAF" w14:textId="22EE3DF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unquestionably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 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Cardiff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Cardiff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Penarth,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suburbs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slowly.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crowds,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enthusiastic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Wales.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 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Cardiff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valleys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 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conversions,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continued, 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steadfast,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extravagances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allowance,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work. </w:t>
      </w:r>
    </w:p>
    <w:p w14:paraId="5CDA8F8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514B6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 outcome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smaller circles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village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Maine,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hopeless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village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importuning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drunkard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wreck.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 converted.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village,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200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year. </w:t>
      </w:r>
    </w:p>
    <w:p w14:paraId="460F19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C9F002" w14:textId="1FFE560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village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Michigan,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railroad,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instances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wonderful work. </w:t>
      </w:r>
    </w:p>
    <w:p w14:paraId="2F28D6B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09218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world-wide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haystack"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results,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 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1887. </w:t>
      </w:r>
    </w:p>
    <w:p w14:paraId="7C5BB7A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57A5E9" w14:textId="7B36B94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Illustrations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multiplied.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machinery,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mechanical,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resorted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minded people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sociological.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 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266D88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884B72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anything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longing? </w:t>
      </w:r>
    </w:p>
    <w:p w14:paraId="1E0B305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508B7B" w14:textId="7E7AAFB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C72B7">
        <w:rPr>
          <w:rFonts w:asciiTheme="minorHAnsi" w:hAnsiTheme="minorHAnsi" w:cs="Courier New"/>
          <w:b/>
          <w:bCs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should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152B8">
        <w:rPr>
          <w:rFonts w:asciiTheme="minorHAnsi" w:hAnsiTheme="minorHAnsi" w:cs="Courier New"/>
          <w:sz w:val="22"/>
          <w:szCs w:val="22"/>
        </w:rPr>
        <w:t>i.e.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sheet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 effect)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persistently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persons:"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earnestness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definitely converted.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space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most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outcome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lists. </w:t>
      </w:r>
    </w:p>
    <w:p w14:paraId="5EE6142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01B867" w14:textId="243B79F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C72B7">
        <w:rPr>
          <w:rFonts w:asciiTheme="minorHAnsi" w:hAnsiTheme="minorHAnsi" w:cs="Courier New"/>
          <w:b/>
          <w:bCs/>
          <w:sz w:val="22"/>
          <w:szCs w:val="22"/>
        </w:rPr>
        <w:t>Second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community. 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compromise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</w:t>
      </w:r>
      <w:r w:rsidR="00FC72B7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</w:t>
      </w:r>
      <w:r w:rsidR="00FC72B7">
        <w:rPr>
          <w:rFonts w:asciiTheme="minorHAnsi" w:hAnsiTheme="minorHAnsi" w:cs="Courier New"/>
          <w:sz w:val="22"/>
          <w:szCs w:val="22"/>
        </w:rPr>
        <w:t>ic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tabernacle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widely-known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advertising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themselves,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disposal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thorough-going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Chicago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pastor,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smallest 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250.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elapsed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active pastorate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Charlotte Chapel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Edinburgh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 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Kemp. </w:t>
      </w:r>
    </w:p>
    <w:p w14:paraId="509BD02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5461BB" w14:textId="3AA9ED9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C72B7">
        <w:rPr>
          <w:rFonts w:asciiTheme="minorHAnsi" w:hAnsiTheme="minorHAnsi" w:cs="Courier New"/>
          <w:b/>
          <w:bCs/>
          <w:sz w:val="22"/>
          <w:szCs w:val="22"/>
        </w:rPr>
        <w:t>Third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 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definitely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officers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boards.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confront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solve;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definitely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laborers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plenteous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9:37,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38.)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thrusting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laborers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 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 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prince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"wrestling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world-rulers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heavenlies,"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perseverance,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 conflict,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delusions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well-balanced,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 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lands. </w:t>
      </w:r>
    </w:p>
    <w:p w14:paraId="5883095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B95BF9" w14:textId="2B0BFE4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C72B7">
        <w:rPr>
          <w:rFonts w:asciiTheme="minorHAnsi" w:hAnsiTheme="minorHAnsi" w:cs="Courier New"/>
          <w:b/>
          <w:bCs/>
          <w:sz w:val="22"/>
          <w:szCs w:val="22"/>
        </w:rPr>
        <w:t>Finally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C72B7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vang</w:t>
      </w:r>
      <w:r w:rsidR="00FC72B7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li</w:t>
      </w:r>
      <w:r w:rsidR="00633CA5">
        <w:rPr>
          <w:rFonts w:asciiTheme="minorHAnsi" w:hAnsiTheme="minorHAnsi" w:cs="Courier New"/>
          <w:sz w:val="22"/>
          <w:szCs w:val="22"/>
        </w:rPr>
        <w:t>z</w:t>
      </w:r>
      <w:r w:rsidRPr="00F55589">
        <w:rPr>
          <w:rFonts w:asciiTheme="minorHAnsi" w:hAnsiTheme="minorHAnsi" w:cs="Courier New"/>
          <w:sz w:val="22"/>
          <w:szCs w:val="22"/>
        </w:rPr>
        <w:t>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 emphasizes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with </w:t>
      </w:r>
      <w:r w:rsidR="00FC72B7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</w:t>
      </w:r>
      <w:proofErr w:type="spellStart"/>
      <w:r w:rsidR="00633CA5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has </w:t>
      </w:r>
      <w:r w:rsidR="00633CA5">
        <w:rPr>
          <w:rFonts w:asciiTheme="minorHAnsi" w:hAnsiTheme="minorHAnsi" w:cs="Courier New"/>
          <w:sz w:val="22"/>
          <w:szCs w:val="22"/>
        </w:rPr>
        <w:t>been 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633CA5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responded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Gethsemane,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"Sleep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earnest,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world-wide evangelization,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 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His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completed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Jesus." </w:t>
      </w:r>
    </w:p>
    <w:p w14:paraId="0DE8AD1C" w14:textId="0626BD58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3A7A64" w14:textId="39760241" w:rsidR="00633CA5" w:rsidRDefault="00633CA5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633CA5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6A7C" w14:textId="77777777" w:rsidR="00546D87" w:rsidRDefault="00546D87" w:rsidP="005C7CC8">
      <w:pPr>
        <w:spacing w:after="0" w:line="240" w:lineRule="auto"/>
      </w:pPr>
      <w:r>
        <w:separator/>
      </w:r>
    </w:p>
  </w:endnote>
  <w:endnote w:type="continuationSeparator" w:id="0">
    <w:p w14:paraId="3CE21D16" w14:textId="77777777" w:rsidR="00546D87" w:rsidRDefault="00546D87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ACBD" w14:textId="77777777" w:rsidR="00546D87" w:rsidRDefault="00546D87" w:rsidP="005C7CC8">
      <w:pPr>
        <w:spacing w:after="0" w:line="240" w:lineRule="auto"/>
      </w:pPr>
      <w:r>
        <w:separator/>
      </w:r>
    </w:p>
  </w:footnote>
  <w:footnote w:type="continuationSeparator" w:id="0">
    <w:p w14:paraId="2D0CEE32" w14:textId="77777777" w:rsidR="00546D87" w:rsidRDefault="00546D87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46D87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8F5A81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2024-08-25T15:40:00Z</dcterms:modified>
</cp:coreProperties>
</file>