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E056" w14:textId="77777777" w:rsidR="00CA5CB1" w:rsidRPr="009C4472" w:rsidRDefault="00CA5CB1" w:rsidP="00787D02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2F7B373C" w14:textId="310A0EAF" w:rsidR="00CA5CB1" w:rsidRDefault="00CA5CB1" w:rsidP="00CA5CB1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2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CA5CB1">
        <w:rPr>
          <w:rFonts w:ascii="Calibri" w:eastAsia="Calibri" w:hAnsi="Calibri"/>
          <w:b/>
          <w:sz w:val="32"/>
          <w:u w:val="single"/>
        </w:rPr>
        <w:t>THE KNOWLEDGE OF GOD</w:t>
      </w:r>
    </w:p>
    <w:p w14:paraId="2502B32B" w14:textId="77777777" w:rsidR="00CA5CB1" w:rsidRDefault="00CA5CB1" w:rsidP="00CA5CB1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C8B088" w14:textId="6F4173B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BURRELL,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LL.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D., MINISTER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MARBLE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COLLEGIATE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YORK CITY </w:t>
      </w:r>
    </w:p>
    <w:p w14:paraId="00181C7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29101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drink,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accumulate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fortune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aspirations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birthright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enternal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God." </w:t>
      </w:r>
    </w:p>
    <w:p w14:paraId="6FB273F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5C506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ologies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mastering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indispensable.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0A60101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845EED" w14:textId="6480A5E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 Him!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backward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doth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hideth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horizons recede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thickens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wall. </w:t>
      </w:r>
    </w:p>
    <w:p w14:paraId="178B3A9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3A5AB9" w14:textId="6B05D61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marked, 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cul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blind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crying, "Oh,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" </w:t>
      </w:r>
    </w:p>
    <w:p w14:paraId="06A24B7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B766FE" w14:textId="77777777" w:rsidR="002C3376" w:rsidRPr="00CF17A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F17A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first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these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paths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 xml:space="preserve">Intuition. </w:t>
      </w:r>
    </w:p>
    <w:p w14:paraId="59A16EE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DE5B63" w14:textId="2AF3A92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atheists.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indwelling 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inferior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"trailing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clouds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darkest paganism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alienation.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pathetically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Augustine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 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homesick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Him." </w:t>
      </w:r>
    </w:p>
    <w:p w14:paraId="1ADC20F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964E9A9" w14:textId="60ACF12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Intuition,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acquaintance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 arrived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idolatry.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 "after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Brocken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Harz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mountains,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projected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CF17A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conjured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gray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whencesoever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2B366DB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64EC9C" w14:textId="77777777" w:rsidR="002C3376" w:rsidRPr="00CF17A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F17A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second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pathway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God-seekers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 xml:space="preserve">Reason. </w:t>
      </w:r>
    </w:p>
    <w:p w14:paraId="19F760E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D5EC0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travel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disappointment;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written,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God". </w:t>
      </w:r>
    </w:p>
    <w:p w14:paraId="5246B78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CC635F" w14:textId="334F34A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</w:t>
      </w:r>
      <w:r w:rsidR="00CF17A7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ose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"Great Pan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Gardens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Painted Porches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Ilyssus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thoughtful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philosophoi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"lovers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wisdom",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Stoics,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Epicureans, Cynics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Peripatetics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698096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0CE80A" w14:textId="4633B7E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Simonides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required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unknown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innumerable gods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laughed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Unknown God". </w:t>
      </w:r>
    </w:p>
    <w:p w14:paraId="5248B48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509CC83" w14:textId="77777777" w:rsidR="00CF17A7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precisely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consisted substantially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1F700691" w14:textId="77777777" w:rsidR="00CF17A7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(A)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ontological argument;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falls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reaches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74F4402B" w14:textId="77777777" w:rsidR="00CF17A7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(B)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cosmological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epigram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nihilo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nihil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nothing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inconclusive,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merest shade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shadow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7A1C483" w14:textId="77777777" w:rsidR="00CF17A7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(C)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carrying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presumption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 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cognizance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596C961" w14:textId="594E9B1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(D)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anthropological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 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 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nevertheless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mathematical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reasonably 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truth-seeker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0599226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B8759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immemorial;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melancholy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Agnosticism;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God". </w:t>
      </w:r>
    </w:p>
    <w:p w14:paraId="53326DC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8301A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Godward,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 President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Lincoln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boyhood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"Tad"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reason.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God". </w:t>
      </w:r>
    </w:p>
    <w:p w14:paraId="3C78220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52E58B2" w14:textId="77777777" w:rsidR="00CF17A7" w:rsidRPr="00CF17A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F17A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third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alluring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pathways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that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Five Senses;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53373503" w14:textId="77777777" w:rsidR="00CF17A7" w:rsidRDefault="00CF17A7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5BA152" w14:textId="2E0D670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conclusions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senses. </w:t>
      </w:r>
    </w:p>
    <w:p w14:paraId="329887F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0487493" w14:textId="0F4A6CA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gramStart"/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divinely 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undertake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tips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discerned".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undertake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grasp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preposterous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credulity, n</w:t>
      </w:r>
      <w:r w:rsidR="00CF17A7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unsubstantial,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evidence.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evidential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intangible,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 </w:t>
      </w:r>
    </w:p>
    <w:p w14:paraId="0CA1C9C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F367D1" w14:textId="206700B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quarters,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importance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 method".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facts",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inductive process,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example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Algebra: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expressed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"x"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"x"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into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tangible facts.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researches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cosmos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chaos,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chaos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nebula,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nebula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primordial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infinitesimal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lips,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involving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"Whence 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please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indefinable, inescapable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 term,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infinitely 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750494B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E288AE" w14:textId="2A93428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 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fatuus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hopeful trave</w:t>
      </w:r>
      <w:r w:rsidR="00CF17A7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impenetrable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shadows?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God? </w:t>
      </w:r>
    </w:p>
    <w:p w14:paraId="281B76E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EA2472F" w14:textId="77777777" w:rsidR="002C3376" w:rsidRPr="00CF17A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F17A7">
        <w:rPr>
          <w:rFonts w:asciiTheme="minorHAnsi" w:hAnsiTheme="minorHAnsi" w:cs="Courier New"/>
          <w:b/>
          <w:bCs/>
          <w:sz w:val="22"/>
          <w:szCs w:val="22"/>
        </w:rPr>
        <w:t>Yes,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there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fourth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road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by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which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we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approach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Him;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and it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proofErr w:type="gramStart"/>
      <w:r w:rsidRPr="00CF17A7">
        <w:rPr>
          <w:rFonts w:asciiTheme="minorHAnsi" w:hAnsiTheme="minorHAnsi" w:cs="Courier New"/>
          <w:b/>
          <w:bCs/>
          <w:sz w:val="22"/>
          <w:szCs w:val="22"/>
        </w:rPr>
        <w:t>an</w:t>
      </w:r>
      <w:proofErr w:type="gramEnd"/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highway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cast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up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by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King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Himself.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It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called "Revelation",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or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F17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F17A7">
        <w:rPr>
          <w:rFonts w:asciiTheme="minorHAnsi" w:hAnsiTheme="minorHAnsi" w:cs="Courier New"/>
          <w:b/>
          <w:bCs/>
          <w:sz w:val="22"/>
          <w:szCs w:val="22"/>
        </w:rPr>
        <w:t xml:space="preserve">Unveiling. </w:t>
      </w:r>
    </w:p>
    <w:p w14:paraId="0D300BA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91DD5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antecedent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presumption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universe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hopelessly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somewhere,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somehow,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unveil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us. </w:t>
      </w:r>
    </w:p>
    <w:p w14:paraId="0E7D6BE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0E4676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God". </w:t>
      </w:r>
    </w:p>
    <w:p w14:paraId="1CB0481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55EF73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proceeds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Providence.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sustained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God. </w:t>
      </w:r>
    </w:p>
    <w:p w14:paraId="06A53B0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3EBFF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corridors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foregleam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 appears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protevangel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"bruise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serpent's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head".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re-appears,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acquainted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grief,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vesture,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"Emmanuel",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interpreted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us". </w:t>
      </w:r>
    </w:p>
    <w:p w14:paraId="2B80789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58E07E" w14:textId="178834D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acquainted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attributes;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exhaust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road, lighted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road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God". </w:t>
      </w:r>
    </w:p>
    <w:p w14:paraId="065BE5B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A9395D" w14:textId="77777777" w:rsidR="002C3376" w:rsidRPr="00DC7D14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C7D14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this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fifth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road,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Incarnation,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way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which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all truth-seekers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must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pursue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if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they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would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finally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arrive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at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just and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saving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knowledge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DC7D1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C7D14">
        <w:rPr>
          <w:rFonts w:asciiTheme="minorHAnsi" w:hAnsiTheme="minorHAnsi" w:cs="Courier New"/>
          <w:b/>
          <w:bCs/>
          <w:sz w:val="22"/>
          <w:szCs w:val="22"/>
        </w:rPr>
        <w:t xml:space="preserve">God. </w:t>
      </w:r>
    </w:p>
    <w:p w14:paraId="49190B7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0A545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 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bosom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Him". </w:t>
      </w:r>
    </w:p>
    <w:p w14:paraId="69F0F8B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535AB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communication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finite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written, 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dwelt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us"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articulation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7BA8AC5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CCCE2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Incarnation,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unveil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us. </w:t>
      </w:r>
    </w:p>
    <w:p w14:paraId="3D8804D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0E025D" w14:textId="69EDF24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strangers, wild-eyed,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trembling,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 face.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sobbing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"Cuddle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bairnie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"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 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DAE489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F7D9335" w14:textId="3871D34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disciples, sitting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What, 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6543D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God? </w:t>
      </w:r>
    </w:p>
    <w:p w14:paraId="5534F19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56F7E7" w14:textId="52148D7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obvious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substratum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 entire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insignificant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ocean.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postulated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 "Search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 life;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God". </w:t>
      </w:r>
    </w:p>
    <w:p w14:paraId="2D6318E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71211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attributes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indubitably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need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scarcely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impalpable,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Energy,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indefinable "Something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maketh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 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declared Him". </w:t>
      </w:r>
    </w:p>
    <w:p w14:paraId="58143EE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B0EACAC" w14:textId="4BD9A9B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tone.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unveils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hillsides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lilies,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assures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careth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fact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encourages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help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simplicity itself.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 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Him". </w:t>
      </w:r>
    </w:p>
    <w:p w14:paraId="29673B8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2441FF" w14:textId="658A7DF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attributes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emphatic;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touches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welfare.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attribute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being.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emanating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world"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reflected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 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 freedom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contamination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aversion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complacency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cultivation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God". </w:t>
      </w:r>
    </w:p>
    <w:p w14:paraId="02F29F5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704BCB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atmosphere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attributes 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 Moses,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integrity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penalties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Decalogue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severe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arraignment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Mount,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inviolability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law. </w:t>
      </w:r>
    </w:p>
    <w:p w14:paraId="708C1FD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C778B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outstretched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 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Madame 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inestimable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unceasing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providence;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crowning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whosoever 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life". </w:t>
      </w:r>
    </w:p>
    <w:p w14:paraId="1475D06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ABCCD34" w14:textId="4777543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inviolable,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inflicted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inflicted 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malefactor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volunteer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 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volunteers,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inflicted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correspondingly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proffer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A6543D">
        <w:rPr>
          <w:rFonts w:asciiTheme="minorHAnsi" w:hAnsiTheme="minorHAnsi" w:cs="Courier New"/>
          <w:sz w:val="22"/>
          <w:szCs w:val="22"/>
        </w:rPr>
        <w:t>y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faith. </w:t>
      </w:r>
    </w:p>
    <w:p w14:paraId="18D0CDF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1934F5" w14:textId="5048036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vindicate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controversy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Carmel.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pagan priests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assembled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6543D">
        <w:rPr>
          <w:rFonts w:asciiTheme="minorHAnsi" w:hAnsiTheme="minorHAnsi" w:cs="Courier New"/>
          <w:sz w:val="22"/>
          <w:szCs w:val="22"/>
        </w:rPr>
        <w:t>B</w:t>
      </w:r>
      <w:r w:rsidRPr="00F55589">
        <w:rPr>
          <w:rFonts w:asciiTheme="minorHAnsi" w:hAnsiTheme="minorHAnsi" w:cs="Courier New"/>
          <w:sz w:val="22"/>
          <w:szCs w:val="22"/>
        </w:rPr>
        <w:t>aa</w:t>
      </w:r>
      <w:r w:rsidR="00A6543D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us"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Jehovah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calmly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God!"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yonder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fleece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awe-struck silence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touched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irresistible: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"Jehovah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" </w:t>
      </w:r>
    </w:p>
    <w:p w14:paraId="5267E1F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A11789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antitype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parallel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controversy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Calvary,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outstretched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consumed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logic, 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unanswerable.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salvation;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Him!" </w:t>
      </w:r>
    </w:p>
    <w:p w14:paraId="18D1350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B4C0DAD" w14:textId="2BFCB95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grotesquely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pathetic.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Elijah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Carmel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laughter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response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asunder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us!"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sitteth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heavens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laugh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derision.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crumble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remains,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Calvary.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 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55A7733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EBCEDF5" w14:textId="579CBA9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argument. 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grapple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Jacob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antagonist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brookside.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Omnipotence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sudden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wrench,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Jacob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disabled.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him!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 Thee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me!"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weary 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Jacob,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Supplanter',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hast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 prevailed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guerdon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knighthood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Edo</w:t>
      </w:r>
      <w:r w:rsidR="00887794">
        <w:rPr>
          <w:rFonts w:asciiTheme="minorHAnsi" w:hAnsiTheme="minorHAnsi" w:cs="Courier New"/>
          <w:sz w:val="22"/>
          <w:szCs w:val="22"/>
        </w:rPr>
        <w:t>m</w:t>
      </w:r>
      <w:r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him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" </w:t>
      </w:r>
    </w:p>
    <w:p w14:paraId="6521DE4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01AB7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Jacob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shrunken thigh,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struggle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7596690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1CD24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grapple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beneficent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16F6516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BC790F" w14:textId="5677DD8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uncertainty,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 saying,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side!"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begins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Luther did,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shadows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beholding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unveiling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 cries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" </w:t>
      </w:r>
    </w:p>
    <w:p w14:paraId="378BCCBC" w14:textId="32AE380D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A9095C" w14:textId="4FD908EE" w:rsidR="00887794" w:rsidRDefault="00887794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4386BA0" w14:textId="1385B8D0" w:rsidR="00887794" w:rsidRDefault="00887794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887794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1689" w14:textId="77777777" w:rsidR="00C90FC6" w:rsidRDefault="00C90FC6" w:rsidP="005C7CC8">
      <w:r>
        <w:separator/>
      </w:r>
    </w:p>
  </w:endnote>
  <w:endnote w:type="continuationSeparator" w:id="0">
    <w:p w14:paraId="73AE3B16" w14:textId="77777777" w:rsidR="00C90FC6" w:rsidRDefault="00C90FC6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797C" w14:textId="77777777" w:rsidR="00C90FC6" w:rsidRDefault="00C90FC6" w:rsidP="005C7CC8">
      <w:r>
        <w:separator/>
      </w:r>
    </w:p>
  </w:footnote>
  <w:footnote w:type="continuationSeparator" w:id="0">
    <w:p w14:paraId="64BAB039" w14:textId="77777777" w:rsidR="00C90FC6" w:rsidRDefault="00C90FC6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90FC6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0F72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2024-09-08T09:59:00Z</dcterms:modified>
</cp:coreProperties>
</file>