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BF59" w14:textId="77777777" w:rsidR="003D1617" w:rsidRPr="00B22470" w:rsidRDefault="003D1617" w:rsidP="003D1617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D3BD9C5" w14:textId="4123599A" w:rsidR="003D1617" w:rsidRPr="00B22470" w:rsidRDefault="003D1617" w:rsidP="003D161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1 CORINTHIANS</w:t>
      </w:r>
      <w:r w:rsidR="00192792">
        <w:rPr>
          <w:b/>
          <w:sz w:val="32"/>
          <w:u w:val="single"/>
        </w:rPr>
        <w:t>-011</w:t>
      </w:r>
      <w:r w:rsidRPr="000D6B18">
        <w:rPr>
          <w:sz w:val="32"/>
          <w:u w:val="single"/>
        </w:rPr>
        <w:t xml:space="preserve">. </w:t>
      </w:r>
      <w:r w:rsidR="00E1728F">
        <w:rPr>
          <w:b/>
          <w:sz w:val="32"/>
          <w:u w:val="single"/>
        </w:rPr>
        <w:t>FORMS VERSUS CHARACTER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C1E0F64" w14:textId="223F26F7" w:rsidR="003D1617" w:rsidRPr="005736A5" w:rsidRDefault="003D1617" w:rsidP="003D161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E1728F" w:rsidRPr="00E1728F">
        <w:rPr>
          <w:rFonts w:cstheme="minorHAnsi"/>
          <w:i/>
          <w:sz w:val="24"/>
          <w:szCs w:val="24"/>
          <w:lang w:val="en-US"/>
        </w:rPr>
        <w:t>Circumcision is nothing, and uncircumcision is nothing, but the keeping of the commandments of God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8414B57" w14:textId="2CC9D0D6" w:rsidR="003D1617" w:rsidRDefault="003D1617" w:rsidP="003D161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1 Corinthians </w:t>
      </w:r>
      <w:r w:rsidR="00E1728F">
        <w:rPr>
          <w:rFonts w:cstheme="minorHAnsi"/>
          <w:i/>
          <w:sz w:val="24"/>
          <w:szCs w:val="24"/>
          <w:lang w:val="en-US"/>
        </w:rPr>
        <w:t>7</w:t>
      </w:r>
      <w:r>
        <w:rPr>
          <w:rFonts w:cstheme="minorHAnsi"/>
          <w:i/>
          <w:sz w:val="24"/>
          <w:szCs w:val="24"/>
          <w:lang w:val="en-US"/>
        </w:rPr>
        <w:t>:19</w:t>
      </w:r>
    </w:p>
    <w:p w14:paraId="185829F5" w14:textId="51DD6358" w:rsidR="00E1728F" w:rsidRPr="005736A5" w:rsidRDefault="00E1728F" w:rsidP="00E1728F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E1728F">
        <w:rPr>
          <w:rFonts w:cstheme="minorHAnsi"/>
          <w:i/>
          <w:sz w:val="24"/>
          <w:szCs w:val="24"/>
          <w:lang w:val="en-US"/>
        </w:rPr>
        <w:t>For in Jesus Christ neither circumcision availeth anything, nor uncircumcision, but faith which worketh by love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94E5EFE" w14:textId="1FA7ACA5" w:rsidR="00E1728F" w:rsidRDefault="00E1728F" w:rsidP="00E1728F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Galatians 5:6</w:t>
      </w:r>
    </w:p>
    <w:p w14:paraId="186F2900" w14:textId="3A3E5EFE" w:rsidR="00E1728F" w:rsidRPr="005736A5" w:rsidRDefault="00E1728F" w:rsidP="00E1728F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E1728F">
        <w:rPr>
          <w:rFonts w:cstheme="minorHAnsi"/>
          <w:i/>
          <w:sz w:val="24"/>
          <w:szCs w:val="24"/>
          <w:lang w:val="en-US"/>
        </w:rPr>
        <w:t>For neither is circumcision anything, nor uncircumcision, but a new creature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B849B3F" w14:textId="63FA65E6" w:rsidR="00E1728F" w:rsidRDefault="00E1728F" w:rsidP="00E1728F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Galatians 6:16 (R.V.)</w:t>
      </w:r>
    </w:p>
    <w:p w14:paraId="5EA9457E" w14:textId="3BF4248B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03D66E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great controversy which embittered so much of Paul's life,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marred so much of his activity, turned upon the question whether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heathen man could come into the Church simply by the door of faith,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whether he must also go through the gate of circumcision. We all know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how Paul answered the question. Time, which settles all controversies,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settled that one so thoroughly that it is impossible to revive 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kind of interest in it; and it may seem to be a pure waste of time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talk about it. But the principles that fought then are eternal, though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forms in which they manifest themselves vary with every varying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age.</w:t>
      </w:r>
    </w:p>
    <w:p w14:paraId="73370EC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45FE25" w14:textId="0A3D4BA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Ritualist--using that word in its broadest sense--on the one hand,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Puritan on the other, represent permanent tendencies of human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nature; and we find to-day the old foes with new faces. These three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passages, which I have read, are Paul's deliverance on the question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comparative value of external rites and spiritual character.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remarkable both for the identity in the former part of each and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variety in the latter. In all the three cases he affirms, almost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same language, that circumcision is nothing, and uncircumcision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nothing,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 Ritualist's rite and the Puritan's protest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equally insignificant in comparison with higher things. And then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varies the statement of what the higher things are, in a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remarkable and instructive fashion. The keeping of the commandments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 one of the texts, is the all-important matter. Then, as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were, he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pierces deeper, and in another of the texts (I take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liberty of varying their order) pronounces that a new creature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all-important thing. And then he pierces still deeper to the bottom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all, in the third text, and says the all-important thing is faith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worketh by love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46CE6A5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33B684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think I shall best bring out the force of these words by dealing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first with that emphatic threefold proclamation of the nullity of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externalism; and then with the singular variations in the triple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statement of what is essential, viz. spiritual conduct and character.</w:t>
      </w:r>
    </w:p>
    <w:p w14:paraId="2D17E38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EDE76F" w14:textId="77777777" w:rsidR="000937DD" w:rsidRPr="009A57D6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A57D6">
        <w:rPr>
          <w:rFonts w:asciiTheme="minorHAnsi" w:hAnsiTheme="minorHAnsi" w:cs="Courier New"/>
          <w:b/>
          <w:bCs/>
          <w:sz w:val="22"/>
          <w:szCs w:val="22"/>
        </w:rPr>
        <w:t>I. First, the emphatic proclamation of the nullity of outward rites.</w:t>
      </w:r>
    </w:p>
    <w:p w14:paraId="45E3F2D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D43C01" w14:textId="06913FA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Circumcision is nothing, and uncircumcision is nothing,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 two texts.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Circumcision availeth nothing, and uncircumcision availeth nothing,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 the other. It neither is anything nor does anything. Did Paul say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because circumcision was a Jewish rite? No. As I believe, he said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because it was a rite; and because he had learned that the one thing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needful was spiritual character, and that no external ceremonial of 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sort could produce that. I think we are perfectly warranted in taking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principle of my text, and in extending it beyond the limits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Jewish rite about which Paul was speaking. For if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you remember,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speaks about baptism, in the first chapter of the First Epistle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Corinthians, in a precisely similar tone and for precisely the same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reason, when he says, in effect, I baptized Crispus and Gaius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household of Stephanas, and I think these are all. I am not quite sure.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do not keep any kind of record of such things; God did not send me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baptize, He sent me to preach the Gospel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0D5EF94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0ED26B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thing that produced the spiritual result was not the rite, but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truth, and therefore he felt that his function was to preach the truth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leave the rite to be administered by others. Therefore we can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extend the principle here to all externalisms of worship, in all forms,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all churches, and say that in comparison with the essentials of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inward Christianity they are nothing and they do nothing.</w:t>
      </w:r>
    </w:p>
    <w:p w14:paraId="0DBA438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AB4DD4" w14:textId="3613A31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They have their value. As long as we are here on earth, living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flesh, we must have outward forms and symbolical rites. It is in Heaven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 seer saw no temple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Our sense-bound nature requires,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thankfully avails itself of, the help of external rites and ceremonials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lift us up towards the Object of our devotion. A man prays all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better if he bow his head, shut his eyes, and bend his knees. Forms 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help us to the realisation of the realities, and the truths which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express and embody. Music may waft our souls to the heavens,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pictures may stir deep thoughts. That is the simple principle on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value of all external aids to devotion depends. They may be helps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towards the appreciation of divine truth, and to the suffusing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 with devout emotions which may lead to building up a holy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character.</w:t>
      </w:r>
    </w:p>
    <w:p w14:paraId="3AABDF6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D59AA0" w14:textId="6051195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is a worth, therefore--an auxiliary and subordinate worth--in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things, and in that respect they are not nothing, nor do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avail nothing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But then all external rites tend to usurp more than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belongs to them, and in our weakness we are apt to cleave to them,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instead of using them as means to lift us higher, to stay in them,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a great many of us do, to mistake the mere gratification of taste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excitement of the sensibilities for worship. A bit of stained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glass may be glowing with angel-forms and pictured saints, but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always keeps some of the light out, and it always hinders us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seeing through it. And all external worship and form have so strong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tendency to usurp more than belongs to them, and to drag us down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own level, even whilst we think that we are praying, that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believe the wisest man will try to pare down the externals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worship to the lowest possible point. If there be as much body as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keep a soul in, as much form as will embody the spirit, that is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we want. What is more is dangerous.</w:t>
      </w:r>
    </w:p>
    <w:p w14:paraId="7CE155A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99D973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All form in worship is like fire, it is a good servant but it is a bad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master, and it needs to be kept very rigidly in subordination, or else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spirituality of Christian worship vanishes before men know;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they are left with their dead forms which are only evils--crutches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make people limp by the very act of using them.</w:t>
      </w:r>
    </w:p>
    <w:p w14:paraId="69AFC4E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37C4C8" w14:textId="04D3FAA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my dear friends, when that has happened, when men begin to say,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people in Paul's time were saying about circumcision, and as people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saying in this day about Christian rites, that they are necessary,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then it is needful to take up Paul's ground and to say, No! they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nothing!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are useful in a certain place, but if you make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obligatory, if you make them essential, if you say that grace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miraculously conveyed through them, then it is needful that we should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raise a strong note of protestation, and declare their absolute nullity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the highest purpose, that of making that spiritual character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alone is essential.</w:t>
      </w:r>
    </w:p>
    <w:p w14:paraId="39760F3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84E262" w14:textId="420AA23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I believe that this strange recrudescence--to use a modern word--of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ceremonialism and aesthetic worship which we see all round about us,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only in the ranks of the Episcopal Church, but amongst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Nonconformists, who are sighing for a less bare service, and here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are turning their chapels into concert-rooms, and instead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preaching the Gospel are having Services of Song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like--that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this makes it as needful to-day as ever it was to say to men: Forms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are not worship. Rites may crush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the spirit. Men may yield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sensuous impressions which they produce, and be lapped in an atmosphere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aesthetic emotion, without any real devotion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1C8B12B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ED8626" w14:textId="02302A3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Such externals are only worth anything if they make us grasp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firmly with our understandings and feel more profoundly with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hearts, the great truths of the Gospel. If they do that, they help;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are not doing that, they hinder, and are to be fought against.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we have again to proclaim to-day, as Paul did, Circumcision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nothing,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the keeping of the commandments of God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3C9C905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400A4B" w14:textId="18AC2C7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Then notice with what remarkable fairness and boldness and breadth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Apostle here adds that other clause: and uncircumcision is nothing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 very hard thing for a man whose life has been spent in fighting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against an error, not to exaggerate the value of his protest. It is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very hard thing for a man who has been delivered from the dependence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upon forms, not to fancy that his formlessness is what the other people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think that their forms are. The Puritan who does not believe that a 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 be a good man because he is a Ritualist or a Roman Catholic,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committing the very same error as the Ritualist or the Roman Catholic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does not believe that the Puritan can be a Christian unless he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been christened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two people are exactly the same, only the one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hold of the stick at one end, and the other at the other. There may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much idolatry in superstitious reliance upon the bare worship as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advocacy of the ornate; and many a Nonconformist who fancies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has never bowed the knee to Baal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as true an idol-worshipper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superstitious abhorrence of the ritualism that he sees in 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communities, as are the men who trust in it the most.</w:t>
      </w:r>
    </w:p>
    <w:p w14:paraId="61F33F8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D7925B" w14:textId="71B33B1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is a large attainment in Christian character to be able to say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Paul, Circumcision is nothing, and my own favourite point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uncircumcision is nothing either. Neither the one side nor the 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touches the essentials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59A8D6E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164C88" w14:textId="77777777" w:rsidR="000937DD" w:rsidRPr="009A57D6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A57D6">
        <w:rPr>
          <w:rFonts w:asciiTheme="minorHAnsi" w:hAnsiTheme="minorHAnsi" w:cs="Courier New"/>
          <w:b/>
          <w:bCs/>
          <w:sz w:val="22"/>
          <w:szCs w:val="22"/>
        </w:rPr>
        <w:t>II. Now let us look at the threefold variety of the designation of</w:t>
      </w:r>
      <w:r w:rsidR="000937DD" w:rsidRPr="009A57D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A57D6">
        <w:rPr>
          <w:rFonts w:asciiTheme="minorHAnsi" w:hAnsiTheme="minorHAnsi" w:cs="Courier New"/>
          <w:b/>
          <w:bCs/>
          <w:sz w:val="22"/>
          <w:szCs w:val="22"/>
        </w:rPr>
        <w:t>these essentials here.</w:t>
      </w:r>
    </w:p>
    <w:p w14:paraId="3114C57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82BBF8" w14:textId="2061C8D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In our first text from the Epistle to the Corinthians we read,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Circumcision is nothing, and uncircumcision is nothing, but the keeping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commandments of God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If we finished the sentence it would be,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the keeping of the commandments of God is everything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0A87EE0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720CA3" w14:textId="66B6427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by that keeping the commandments,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course, the Apostle does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 merely external obedience. He means something far deeper than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that, which I put into this plain word, that the one essential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life is the conformity of the will with God's--not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external obedience merely, but the entire surrender and the submission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my will to the will of my Father in Heaven. That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all-important thing; that is what God wants; that is the end of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rites and ceremonies; that is the end of all revelation and of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utterances of the divine heart. The Bible, Christ's mission,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passion and death, the gift of His Divine Spirit, and every part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divine dealings in providence, all converge upon this one aim and goal.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this purpose the Father worketh hitherto, and Christ works,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man's will may yield and bow itself wholly and happily and lovingly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great infinite will of the Father in heaven.</w:t>
      </w:r>
    </w:p>
    <w:p w14:paraId="7453584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5B8DEC" w14:textId="174CA43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Brethren! that is the perfection of a man's nature, when his will fits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to God's like one of Euclid's triangles superimposed upon another,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line for line coincides. When his will allows a free passage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of God, without resistance or deflection, as light travels through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transparent glass; when his will responds to the touch of God's finger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upon the keys, like the telegraphic needle to the operator's hand, then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 has attained all that God and religion can do for him, all that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nature is capable of; and far beneath his feet may be the ladders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ceremonies and forms and outward acts, by which he climbed to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serene and blessed height, Circumcision is nothing, and uncircumcision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nothing, but the keeping of God's commandments is everything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4B3808B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608639" w14:textId="21AD98B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That submission of will is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the sum and the test of your Christianity.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 Christianity does not consist only in a mere something which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call faith in Jesus Christ. It does not consist in emotions, however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deep and blessed and genuine they may be. It does not consist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acceptance of a creed. All these are means to an end. They are meant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drive the wheel of life, to build up character, to make your deepest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wish to be, Father! not my will, but Thine, be done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In the measure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that is your heart's desire, and not one hair's-breadth further,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you a right to call yourself a Christian.</w:t>
      </w:r>
    </w:p>
    <w:p w14:paraId="64B3E56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0A43B4" w14:textId="0964C96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But, then, I can fancy a man saying: It is all very well to talk about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bowing the will in this fashion; how can I do that?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Well, let us take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second text--the third in the order of their occurrence--For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neither circumcision is anything, nor uncircumcision, but a new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creature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is to say, if we are ever to keep the will of God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must be made over again. Ay! we must! Our own consciences tell us that;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history of all the efforts that ever we have made--and I suppose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of us have made some now and then, more or less earnest and more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less persistent--tells us that there needs to be a stronger hand than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ours to come into the fight if it is ever to be won by us. There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nothing more heartless and more impotent than to preach, Bow your wills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God, and then you will be happy; bow your wills to God, and then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be good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If that is all the preacher has to say, his powerless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words will but provoke the answer, We cannot. Tell the leopard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change his spots, or the Ethiopian his skin, as soon as tell a man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reduce this revolted kingdom within him to obedience, and to bow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to the will of God. We cannot do it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But, brethren, in that word,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new creature,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lies a promise from God; for a creature implies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creator. It is He that hath made us, and not we ourselves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 of what Christ has to offer us is the gift of His own life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dwell in our hearts, and by its mighty energy to make us free from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law of sin and death which binds our wills. We may have our spirits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moulded into His likeness, and new tastes, and new desires, and new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capacities infused into us, so as that we shall not be left with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own poor powers to try and force ourselves into obedience to God's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will, but that submission and holiness and love that keeps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commandments of God, will spring up in our renewed spirits as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natural product and growth. Oh! you men and women who have been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honestly trying, half your lifetime, to make yourselves what you know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wants you to be, and who are obliged to confess that you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failed, hearken to the message: If any man be in Christ, he is a new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creature, old things are passed away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one thing needful is keeping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commandments of God, and the only way by which we can keep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commandments of God is that we should be formed again into the likeness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Him of whom alone it is true that He did always the things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pleased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God.</w:t>
      </w:r>
    </w:p>
    <w:p w14:paraId="794DF07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D401C5" w14:textId="02549DA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so we come to the last of these great texts: In Christ Jesus,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neither circumcision availeth anything, nor uncircumcision, but faith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worketh by love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is to say, if we are to be made over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again, we must have faith in Christ Jesus. We have got to the root now,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so far as we are concerned. We must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keep the commandments of God; if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to keep the commandments we must be made over again, and if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hearts ask how can we receive that new creating power into our lives,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answer is, by faith which worketh by love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23D525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54B0F0" w14:textId="4FA135A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Paul did not believe that external rites could make men partakers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new nature, but he believed that if a man would trust in Jesus Christ,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life of that Christ would flow into his opened heart, and a new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 and nature would be born in him. And, therefore, his triple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requirements come all down to this one, so far as we are concerned,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beginning and the condition of the other two. Neither circumcision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does anything, nor uncircumcision, but faith which worketh by love,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does everything. He that trusts Christ opens his heart to Christ,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comes with His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new-creating Spirit, and makes us willing in the day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power to keep His commandments.</w:t>
      </w:r>
    </w:p>
    <w:p w14:paraId="5413482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14E73E" w14:textId="08E7D5F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faith leads us to obedience in yet another fashion, than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opening of the door of the heart for the entrance of the new-creating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Spirit. It leads to it in the manner which is expressed by the words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text, worketh by love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Faith shows itself living, because it leads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to love, and through love it produces its effects upon conduct.</w:t>
      </w:r>
    </w:p>
    <w:p w14:paraId="6A2A347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F7F956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Two things are implied in this designation of faith. If you trust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you will love Him. That is plain enough. And you will not love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 unless you trust Him. Though it lies wide of my present purpose,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let us take this lesson in passing. You cannot work yourself up into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spasm or paroxysm of religious emotion and love by resolution or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effort. All that you can do is to go and look at the Master and get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near Him, and that will warm you up. You can love if you trust.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trust will make you love; unless you trust you will never love Him.</w:t>
      </w:r>
    </w:p>
    <w:p w14:paraId="16B1113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251A7A" w14:textId="4855C1A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second thing implied is, that if you love you will obey. That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plain enough. The keeping of the commandments will be easy where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love in the heart. The will will bow where there is love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heart. Love is the only fire that is hot enough to melt the iron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obstinacy of a creature's will. The will cannot be driven. Strike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violence and it stiffens; touch it gently and it yields. If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try to put an iron collar upon the will, like the demoniac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Gospels, the touch of the apparent restraint drives it into fury,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breaks the bands asunder. Fasten it with the silken leash of love,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 little child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 lead it. So faith works by love, because whom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trust we shall love, and whom we love we shall obey.</w:t>
      </w:r>
    </w:p>
    <w:p w14:paraId="6071A0D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75AA0A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Therefore we have got to the root now, and nothing is needful but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operative faith, out of which will come all the blessed possession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transforming Spirit, and all sublimities and noblenesses of an obedient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submissive will.</w:t>
      </w:r>
    </w:p>
    <w:p w14:paraId="16654DF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0914E2" w14:textId="49F895C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My brother! Paul and James shake hands here. There is a faith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called, which does not work. It is dead! Let me beseech you, none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to rely upon what you choose to call your faith in Jesus Christ,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examine it. Does it do anything? Does it help you to be like Him?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Does it open your hearts for His Spirit to come in? Does it fill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love to that Master, a love which proves itself by obedience?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Plain questions, questions that any man can answer; questions that go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the root of the whole matter. If your faith does that,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genuine; if it does not, it is not.</w:t>
      </w:r>
    </w:p>
    <w:p w14:paraId="14C2B04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72CE04" w14:textId="768B513E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do not trust either to forms, or to your freedom from forms.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not save your souls, they will not make you more Christ-like.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not help you to pardon, purity, holiness, blessedness. In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respects neither if we have them are we the better, nor if we have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are we the worse. If you are trusting to Christ, and by that faith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having your hearts moulded and made over again into all holy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obedience, then you have all that you need. Unless you have, though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partook of all Christian rites, though you believed all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truth, though you fought against superstitious reliance on forms,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not the one thing needful, for in Christ Jesus neither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circumcision availeth anything, nor uncircumcision, but faith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worketh by love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22B35753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560D80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50BB1E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25139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45DE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45</Pages>
  <Words>2828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2021-12-15T14:50:00Z</dcterms:modified>
</cp:coreProperties>
</file>