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ADBF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B63E953" w14:textId="733F0F69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-030</w:t>
      </w:r>
      <w:r w:rsidRPr="000D6B18">
        <w:rPr>
          <w:sz w:val="32"/>
          <w:u w:val="single"/>
        </w:rPr>
        <w:t xml:space="preserve">. </w:t>
      </w:r>
      <w:r w:rsidR="00D9243F">
        <w:rPr>
          <w:b/>
          <w:sz w:val="32"/>
          <w:u w:val="single"/>
        </w:rPr>
        <w:t>ANATHEMA AND GRACE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2FB19DA" w14:textId="0A4E6BA6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9243F">
        <w:rPr>
          <w:rFonts w:cstheme="minorHAnsi"/>
          <w:i/>
          <w:sz w:val="24"/>
          <w:szCs w:val="24"/>
          <w:lang w:val="en-US"/>
        </w:rPr>
        <w:t xml:space="preserve">21. </w:t>
      </w:r>
      <w:r w:rsidR="00D9243F" w:rsidRPr="00D9243F">
        <w:rPr>
          <w:rFonts w:cstheme="minorHAnsi"/>
          <w:i/>
          <w:sz w:val="24"/>
          <w:szCs w:val="24"/>
          <w:lang w:val="en-US"/>
        </w:rPr>
        <w:t xml:space="preserve">The salutation of me Paul with </w:t>
      </w:r>
      <w:proofErr w:type="gramStart"/>
      <w:r w:rsidR="00D9243F" w:rsidRPr="00D9243F">
        <w:rPr>
          <w:rFonts w:cstheme="minorHAnsi"/>
          <w:i/>
          <w:sz w:val="24"/>
          <w:szCs w:val="24"/>
          <w:lang w:val="en-US"/>
        </w:rPr>
        <w:t>mine</w:t>
      </w:r>
      <w:proofErr w:type="gramEnd"/>
      <w:r w:rsidR="00D9243F" w:rsidRPr="00D9243F">
        <w:rPr>
          <w:rFonts w:cstheme="minorHAnsi"/>
          <w:i/>
          <w:sz w:val="24"/>
          <w:szCs w:val="24"/>
          <w:lang w:val="en-US"/>
        </w:rPr>
        <w:t xml:space="preserve"> own hand. 22. If any man </w:t>
      </w:r>
      <w:proofErr w:type="gramStart"/>
      <w:r w:rsidR="00D9243F" w:rsidRPr="00D9243F">
        <w:rPr>
          <w:rFonts w:cstheme="minorHAnsi"/>
          <w:i/>
          <w:sz w:val="24"/>
          <w:szCs w:val="24"/>
          <w:lang w:val="en-US"/>
        </w:rPr>
        <w:t>love</w:t>
      </w:r>
      <w:proofErr w:type="gramEnd"/>
      <w:r w:rsidR="00D9243F" w:rsidRPr="00D9243F">
        <w:rPr>
          <w:rFonts w:cstheme="minorHAnsi"/>
          <w:i/>
          <w:sz w:val="24"/>
          <w:szCs w:val="24"/>
          <w:lang w:val="en-US"/>
        </w:rPr>
        <w:t xml:space="preserve"> not the Lord Jesus Christ, let him be Anathema Maran-</w:t>
      </w:r>
      <w:proofErr w:type="spellStart"/>
      <w:r w:rsidR="00D9243F" w:rsidRPr="00D9243F">
        <w:rPr>
          <w:rFonts w:cstheme="minorHAnsi"/>
          <w:i/>
          <w:sz w:val="24"/>
          <w:szCs w:val="24"/>
          <w:lang w:val="en-US"/>
        </w:rPr>
        <w:t>atha</w:t>
      </w:r>
      <w:proofErr w:type="spellEnd"/>
      <w:r w:rsidR="00D9243F" w:rsidRPr="00D9243F">
        <w:rPr>
          <w:rFonts w:cstheme="minorHAnsi"/>
          <w:i/>
          <w:sz w:val="24"/>
          <w:szCs w:val="24"/>
          <w:lang w:val="en-US"/>
        </w:rPr>
        <w:t>. 23. The grace of our Lord Jesus Christ be with you. 24. My love be with you all in Christ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61B8E0C" w14:textId="087DC4C5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D9243F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D9243F">
        <w:rPr>
          <w:rFonts w:cstheme="minorHAnsi"/>
          <w:i/>
          <w:sz w:val="24"/>
          <w:szCs w:val="24"/>
          <w:lang w:val="en-US"/>
        </w:rPr>
        <w:t>21-24</w:t>
      </w:r>
    </w:p>
    <w:p w14:paraId="722CE32D" w14:textId="5A2531A2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10F6D4" w14:textId="41B12A1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Terror and tenderness are strangely mingled in this parting salutation,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added in the great characters shaped by Paul's own hand,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letter written by an amanuensis. He has been obliged, throughout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epistle, to assume a tone of remonstrance abundantly mingled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irony and sarcasm and indignation. He has had to rebuke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 for many faults, party spirit, lax morality, toleration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foul sins, grave abuses in their worship even at the Lord's Supper,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gross errors in opinion in the denial of the Resurrection. And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last solemn warning he traces all these vices 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fountainhead--the defect of love to Jesus Christ--and warns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fatal issue. Let him be Anathema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E9E74D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D9D897" w14:textId="6A529CF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he will not leave these terrible words for his last. The thunder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 by gentle rain, and the sun glistens on the drops; The grace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Lord Jesus Christ be with you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Nor for himself will he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last impression be one of rebuke or even of warning. He desires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show that his heart yearns over them all;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gathers them all--the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partisans; the poor brother that has fallen into sin; the lax ones who,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their misplaced tenderness, had left him in his sin; the misguided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reasoners who had struck the Resurrection out of the articles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creed--he gathers them all into his final salutation, and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Take and share my love--though I have had to rebuke--amongst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of you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81FCE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6EDD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Is not that beautiful? And does not the juxtaposition of such messages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farewell go deeper than the revelation of Paul's character?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not see, in these terrible and tender thoughts thus inextricably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intertwined and braided together, a revelation of the true nature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terror and the tenderness of the Gospel which Paul preached?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from that point of view that I wish to look at them now.</w:t>
      </w:r>
    </w:p>
    <w:p w14:paraId="75B1E0D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EEA7BE" w14:textId="77777777" w:rsidR="000937DD" w:rsidRPr="00D9243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243F">
        <w:rPr>
          <w:rFonts w:asciiTheme="minorHAnsi" w:hAnsiTheme="minorHAnsi" w:cs="Courier New"/>
          <w:b/>
          <w:bCs/>
          <w:sz w:val="22"/>
          <w:szCs w:val="22"/>
        </w:rPr>
        <w:t>I. I take first that thought--the terror of the fate of the unloving.</w:t>
      </w:r>
    </w:p>
    <w:p w14:paraId="6EC6FE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A61A09" w14:textId="03E213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 must ask you for a moment's attention in regard to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untranslated words. Anathema Maran-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atha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 The first thing to be noticed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that the latter of them stands independently of the former,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forms a sentence by itself, as I shall have to show you presently.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Anathema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an offering, or a thing devoted; and its use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arises from its use in the Greek translation of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Testament, where it is employed for persons and things that,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peculiar sense, were set apart and devoted to God. In the story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conquest of Canaan, for instance, we read of Jericho and other places,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persons, or things that were, as our version somewhat unfortunately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renders it, accursed,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as it ought rather to be rendered, devoted,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put under a ban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this devotion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of such a sort as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or persons devoted were doomed to destruction. All the dreadful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were done in the Conquest were the consequences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persons that endured them being thus consecrated,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very dreadful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sense, or set apart for God. The underlying idea was that evil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into contact with Him were necessarily destroyed with a swift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destruction. That being the meaning of the word, it is clear that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use in my text is distinctly metaphorical, and that it suggests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the unloving, like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those cities full of uncleanness, when they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into contact with the infinite love of the coming Judge,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shrivel up and are destroyed.</w:t>
      </w:r>
    </w:p>
    <w:p w14:paraId="220340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1A868" w14:textId="11CDF57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other word Maran-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atha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 said, is to be taken as a separate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sentence. It belongs to the dialect, which was probably the vernacular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Palestine in the time of Paul, and to which belong, for the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part, the other untranslated words that are scattered up and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Gospels, such as Aceldama,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Ephphatha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like. It means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Why Paul chose to use that untranslated scrap of another tongue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letter to a Gentile Church we cannot tell. Perhaps it had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kind of watchword amongst the early Jewish Christians, which came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naturally to his lips. But, at any rate, the use of it 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distinctly to confirm the warning of the previous clause, by pointing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the time at which that warning shall be fulfilled. 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 Lord Jesus Christ, let him be devoted and destroyed.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only other thing to be noticed by way of introduction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this first clause is not an imprecation, nor any wish on the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Apostle, but is a solemn prophetic warning (acquiesced in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righteous heart) of that which will certainly come.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significance of the whole may be gathered into one simple sentence--The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of the Lord of Love is the destruction of the unloving.</w:t>
      </w:r>
    </w:p>
    <w:p w14:paraId="292B58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66F27" w14:textId="6A4F256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Lord comes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Paul's Christianity gathered round two facts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moments--one in the past, Christ has come; one in the future,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come. For memory, the coming by the cradle and the Cross;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hope, the coming on His throne in glory; and between these two moments,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solid piers of a suspension bridge, the frail structure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hangs swinging. In this day men have lost their expectation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one, and to a large extent their faith in the other. But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understand Scripture unless we seek to make as prominent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as on its pages that second coming as the complement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necessary issue of the first. It stands stamped on every line.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colours all the New Testament views of life. It is used as a motive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 duty, and as a magnet to draw men to Jesus Christ by salutary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dread. There is no hint in my text about the time of the Lord's coming,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disturbing of the solemnity of the thought by non-essential details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chronology, so we may dismiss these from our minds. The fact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same, and has the same force as a motive for life, whether it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fulfilled in the next moment or thousands of years hence, provided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and I are to be there when He comes.</w:t>
      </w:r>
    </w:p>
    <w:p w14:paraId="421B85F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30F0C" w14:textId="3F8F119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have been many comings in the past, besides the comings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flesh. The days of the Lord that have already appeared in the history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world are not few. One characteristic is stamped upon them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the swift annihilation of what is opposed to Him. The Bible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a set of standing metaphors by which to illustrate this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Coming of the Lord--a flood, a harvest when the ears are ripe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sickle, the waking of God from slumber, and the like;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suggesting similar thoughts. The day of the Lord, the coming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Lord, will include and surpass all the characteristics which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lesser and premonitory judgment days presented in miniature.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enlarge on this theme. I would not play the orator about it if I could;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 appeal to your consciences, which, in the case of most of us,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testify of right and wrong, but of responsibility, and suggest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 to whom we are responsible. And I urge on each, and on myself,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simple question: Have I allowed its due weight on my life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 to that watchword of the ancient church--Maran-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atha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cometh</w:t>
      </w:r>
      <w:r w:rsidR="00B65909">
        <w:rPr>
          <w:rFonts w:asciiTheme="minorHAnsi" w:hAnsiTheme="minorHAnsi" w:cs="Courier New"/>
          <w:sz w:val="22"/>
          <w:szCs w:val="22"/>
        </w:rPr>
        <w:t>?</w:t>
      </w:r>
    </w:p>
    <w:p w14:paraId="38988AF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A51E13" w14:textId="0BCCF5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 coming of the Lord of Love is the annihilation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unloving. The destruction implied in Anathema does not mean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cessation of Being, but a death which is worse than death, because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death in life. Suppose a man with all his past annihilated,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its effort foiled and crushed, with all its possessions evaporated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disappeared, and with his memory and his conscience stung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clear-sighted activity, so that he looks back upon his former self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his present self, and feels that it is all waste and chaos,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that fulfil the word of my text--Let him be Anathema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And suppose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such a man, in addition to these thoughts, and as the root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source of them, had ever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quivering consciousness that he was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in the presence of an unloved Judge; have you not there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 bones of a very dreadful thing, which does not need any tawdry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eloquence of man to make it more solemn and more real? The unloving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is always ill at ease in the presence of Him whom it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The unloving heart does not love, because it does not trust,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the love. Therefore, the unloving heart is a heart that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capable of apprehending the wrathful side of Christ's character.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heart devoid of the fruits of love which are likeness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without which no man shall see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 stand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flash of the brightness of His coming.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is no cruelty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arbitrariness in the decree that the heart that loves not, when brought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contact with the infinite Lord of Love, must find in the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not life, darkness and not light, terror and not hope. Notice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Paul's negation is a negation and not an affirmation. He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hateth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he that doth not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absence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active emotion of love, which is the child of faith, the parent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righteousness, the condition of joy in His presence, is sufficient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ensure that this fate shall fall upon a man. I durst not enlarge.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 the truth on your hearts.</w:t>
      </w:r>
    </w:p>
    <w:p w14:paraId="61438C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78E14" w14:textId="77777777" w:rsidR="00D9243F" w:rsidRPr="00D9243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243F">
        <w:rPr>
          <w:rFonts w:asciiTheme="minorHAnsi" w:hAnsiTheme="minorHAnsi" w:cs="Courier New"/>
          <w:b/>
          <w:bCs/>
          <w:sz w:val="22"/>
          <w:szCs w:val="22"/>
        </w:rPr>
        <w:t xml:space="preserve">II. Secondly, notice the present grace of the coming Lord. </w:t>
      </w:r>
    </w:p>
    <w:p w14:paraId="2D2138F2" w14:textId="77777777" w:rsidR="00D9243F" w:rsidRDefault="00D9243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7F62CC" w14:textId="31628F5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Lord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cometh. The grace of our Lord Jesus Christ be with you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not contradictory, but we often deal with them as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were. And some men lay hold of the one side of the antithesis, and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lay hold of the other, and rend them apart, and make antagonistic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theories of Christianity out of them. But the real doctrine puts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together and says there is no terror without tenderness,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 tenderness without terror. If we sacrifice the aspects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nature, as revealed to us in the gentle Christ, which kindle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wholesome dread, we have, all unwittingly, robbed the aspects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nature, which warm in us a gracious love, of their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inflame and to illuminate. You cannot have love which is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nobler than facile good nature and unrighteous indifference, unless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along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with 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aspects of God's character and government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make some men afraid. And you cannot keep these latter aspects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from being exaggerated and darkened into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 cruelty,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remember that, side by side with them, or rather underlying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determining them, are aspects of the divine nature to which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child-like confidence and calm beatific returns of love do rightly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respond. The terror of the Lord is a garb which our sins force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 of the Lord, and when the one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presented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brings with it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other. Never should they be parted in our thoughts or in our teaching.</w:t>
      </w:r>
    </w:p>
    <w:p w14:paraId="5DB63C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FDDFD0" w14:textId="6FB5F0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Note what that present grace is. It is a tenderness which gathers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embrace all these imperfect, immoral, lax, heretical people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Corinth, as well as everywhere else--The grace of our Lord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with you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were men in that church that said, I am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Paul, I of Apollos, I of Cephas, I of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were men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that had defiled their souls and their flesh, and corrupted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community, and blasphemed the name of Christ by such foul, sensual sin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was not even named among the Gentiles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were men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 so dead to all the sanctities even of the communion-table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with the bread between their teeth and the wine-cup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hands, one was hungry and another drunken. There were men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church, whose Christianity was so anomalous and singularly fragmentary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did not believe in the resurrection of the dead. And yet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flings the great rainbow, as it were, of Christ's enclosing love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all. And surely the love which gathers in such people leaves none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outside its sweep; and the tenderness which stoops from heaven to pity,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pardon, to cleanse such is a tenderness to which the weakest,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saddest,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sinfullest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foulest of the sons of men may confidently resort.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nothing rob you of this assurance, that Christ, the coming Lord,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with us all, and with all our weak and wicked brethren,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condescension of His all-embracing, all-hoping, all-forgetting,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all-restoring love. All that we need, in order to get its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sunshine into our hearts, is that we trust Him utterly, and,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trusting, love Him back again with that love which is the fulfilling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 and the crown of the Gospel.</w:t>
      </w:r>
    </w:p>
    <w:p w14:paraId="65ACF0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7FEEC8" w14:textId="77777777" w:rsidR="000937DD" w:rsidRPr="00D9243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243F">
        <w:rPr>
          <w:rFonts w:asciiTheme="minorHAnsi" w:hAnsiTheme="minorHAnsi" w:cs="Courier New"/>
          <w:b/>
          <w:bCs/>
          <w:sz w:val="22"/>
          <w:szCs w:val="22"/>
        </w:rPr>
        <w:lastRenderedPageBreak/>
        <w:t>III. And now, lastly, note the tenderness, caught from the Master</w:t>
      </w:r>
      <w:r w:rsidR="000937DD" w:rsidRPr="00D9243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243F">
        <w:rPr>
          <w:rFonts w:asciiTheme="minorHAnsi" w:hAnsiTheme="minorHAnsi" w:cs="Courier New"/>
          <w:b/>
          <w:bCs/>
          <w:sz w:val="22"/>
          <w:szCs w:val="22"/>
        </w:rPr>
        <w:t>Himself, of the servant who rebukes.</w:t>
      </w:r>
    </w:p>
    <w:p w14:paraId="76572AB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81552" w14:textId="7EAC488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last message of love from the Apostle himself, in verse 24,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anomalous. There is no other instance in his letters where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introduces himself and his own love at the end, after he has pronounced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benediction commending to Christ's grace. But here, as if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that he must leave an impression of himself on their minds,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corresponded to the impression of his Master that he desired to leave,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deviates from his ordinary habit, and makes his last word a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word--My love be with you all in Christ 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Rebuke is the sign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Sharp condemnation may be the language of love. Plain warning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possible evils is the simple duty of love.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folds all whom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rebuking in the warm embrace of his proffered love, which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cause of his rebuke. The healing balm of this closing message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to be applied to the wounds which his keen edged words had made,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show that they were wounds by a surgeon, not by a foe.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effect, this parting smile of love says, I am not become your enemy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 tell you the truth; I show my love to you by the plainness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roughness of my words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Generalise that, free it from its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reference, and it just comes to this: There never was a shallower sneer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the sneer which is cast at Christianity, as if it were harsh,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ferocious,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unloving, when it preaches the terror of the Lord. No!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rather, because the Gospel is a Gospel, it must speak plainly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destruction to the unloving. The danger signal is not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blamed for a collision, which it is hoisted to avert; and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sign of an unfeeling and unsympathetic, or of a harsh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gloomy system, that it should tell men where they are driving,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may never reach the miserable goal. Knowing, therefore,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terror of the Lord, we persuade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when people say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preachers,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your Gospel, a Gospel that talks about everlasting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destruction from the presence of the Lord at the glory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coming--is that your Gospel?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 can only answer,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it is! Because,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to talk, may by God's mercy, secure that some who hear shall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anything of the wrath, save the hearing of it with the ear,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may, by the warning of it, be drawn to the Rock of Ages for safety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shelter from the storm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5412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6BA23" w14:textId="301BC658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Therefore, dear friends, the upshot of all that I have been feebly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 to say is just this; let us lay hold with all our hearts, 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faith, of the present grace of the coming, loving Lord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Judge. You can do it. It is your only hope to do it. Have you done it?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so, then you may lift up your heads to the throne, and be glad,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who know that their Friend and Deliverer will come at last,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help, to bless, to save. If not, dear friend, take the warning,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to love is to be shrivelled like a leaf in the flame, at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coming which is life to them that love, and destruction to all besides.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Herein is our love made perfect, that we may have boldness before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day of judgment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0F0140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FC3C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61FC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DEC8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57218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61FA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2021-12-15T15:26:00Z</dcterms:modified>
</cp:coreProperties>
</file>