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CCC3" w14:textId="77777777" w:rsidR="00313D32" w:rsidRPr="00B22470" w:rsidRDefault="00313D32" w:rsidP="00313D3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1E221CB" w14:textId="5E3FE807" w:rsidR="00313D32" w:rsidRPr="00B22470" w:rsidRDefault="00313D32" w:rsidP="00313D3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KINGS-016. </w:t>
      </w:r>
      <w:r w:rsidR="002F3A2F">
        <w:rPr>
          <w:b/>
          <w:sz w:val="32"/>
          <w:u w:val="single"/>
        </w:rPr>
        <w:t>ELIJAH STANDING BEFORE THE LORD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B373121" w14:textId="4DCE0F76" w:rsidR="00313D32" w:rsidRPr="005736A5" w:rsidRDefault="00313D32" w:rsidP="00313D3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F3A2F" w:rsidRPr="002F3A2F">
        <w:rPr>
          <w:rFonts w:cstheme="minorHAnsi"/>
          <w:i/>
          <w:sz w:val="24"/>
          <w:szCs w:val="24"/>
          <w:lang w:val="en-US"/>
        </w:rPr>
        <w:t xml:space="preserve">And Elijah the </w:t>
      </w:r>
      <w:proofErr w:type="spellStart"/>
      <w:r w:rsidR="002F3A2F" w:rsidRPr="002F3A2F">
        <w:rPr>
          <w:rFonts w:cstheme="minorHAnsi"/>
          <w:i/>
          <w:sz w:val="24"/>
          <w:szCs w:val="24"/>
          <w:lang w:val="en-US"/>
        </w:rPr>
        <w:t>Tishbite</w:t>
      </w:r>
      <w:proofErr w:type="spellEnd"/>
      <w:r w:rsidR="002F3A2F" w:rsidRPr="002F3A2F">
        <w:rPr>
          <w:rFonts w:cstheme="minorHAnsi"/>
          <w:i/>
          <w:sz w:val="24"/>
          <w:szCs w:val="24"/>
          <w:lang w:val="en-US"/>
        </w:rPr>
        <w:t xml:space="preserve"> ... said ... As the Lord God of Israel </w:t>
      </w:r>
      <w:proofErr w:type="spellStart"/>
      <w:r w:rsidR="002F3A2F" w:rsidRPr="002F3A2F">
        <w:rPr>
          <w:rFonts w:cstheme="minorHAnsi"/>
          <w:i/>
          <w:sz w:val="24"/>
          <w:szCs w:val="24"/>
          <w:lang w:val="en-US"/>
        </w:rPr>
        <w:t>liveth</w:t>
      </w:r>
      <w:proofErr w:type="spellEnd"/>
      <w:r w:rsidR="002F3A2F" w:rsidRPr="002F3A2F">
        <w:rPr>
          <w:rFonts w:cstheme="minorHAnsi"/>
          <w:i/>
          <w:sz w:val="24"/>
          <w:szCs w:val="24"/>
          <w:lang w:val="en-US"/>
        </w:rPr>
        <w:t>, before whom I stand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F64844B" w14:textId="569907CE" w:rsidR="00313D32" w:rsidRDefault="00313D32" w:rsidP="00313D3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Kings 1</w:t>
      </w:r>
      <w:r w:rsidR="002F3A2F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2F3A2F">
        <w:rPr>
          <w:rFonts w:cstheme="minorHAnsi"/>
          <w:i/>
          <w:sz w:val="24"/>
          <w:szCs w:val="24"/>
          <w:lang w:val="en-US"/>
        </w:rPr>
        <w:t>1</w:t>
      </w:r>
    </w:p>
    <w:p w14:paraId="19DE593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47800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 solemn and remarkable adjuration seems to have been habitual upon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Elijah's lips in the great crises of his life. We never find it used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any but himself, and his scholar and successor, Elisha. Both of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employ it under similar circumstances, as if unveiling the very secret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their lives, the reason for their strength, and for their undaunted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bearing and bold fronting of all antagonism. We find four instances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two lives of the use of the phrase. Elijah bursts abruptly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stage and opens his mouth for the first time to Ahab, to proclaim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coming of that terrible and protracted drought; and he bases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prophecy on that great oath, As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before whom I stand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And again, when he is sent to confront Ahab once more at the close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period, the same mighty word comes, As the Lord of Hosts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whom I stand, I will surely show myself unto him this day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then again, Elisha, when he is brought before the three confederate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kings, who taunt, and threaten, and flatter, to try to draw smooth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 from his lips, and get his sanction to their mad warfare, turns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upon the poor creature that called himself the King of Israel with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superb contempt that stayed itself on that same great name and tells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him, As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before whom I stand, were it not that I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regard for the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King of Judah, I would not look toward you or see you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And lastly, when the grateful Naaman seeks to change the whole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character of Elisha's miracle, and to turn it into the coarseness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 done for reward, once again the temptation is brushed aside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that solemn word, As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before whom I stand, I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receive none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9EB1C4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069D2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 at every crisis where these prophets were brought full front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hostile power; where a tremendous message was laid upon their hearts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lips to utter; where natural strength would fail; where they were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likely to be daunted or dazzled by temptations, by either the sweetness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the terrors of material things, these two great heroes of the Old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Covenant, out of sight the strongest men in the old Jewish history,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steady themselves by one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thought,--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God lives, and I am His servant.</w:t>
      </w:r>
    </w:p>
    <w:p w14:paraId="16F64990" w14:textId="37032C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C6B62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For that phrase, before whom I stand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obviously means chiefly whom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 is found, for instance, in Deuteronomy, where the priest's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office is thus defined: The sons of Levi shall stand before the Lord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minister unto Him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in the same way, it is used in the Queen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Sheba's wondering exclamation to Solomon,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Blessed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are thy servants,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blessed are the men that stand before thy face continually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3DAA5B25" w14:textId="16968CD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467FA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 that the consciousness that they were servants of the living God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very secret of the power of these men. This expression, which thus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started to their lips in moments of strain and trial, lets us see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very inmost heart of their strength. These two great lives,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fill so large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apace in the records of the past, and will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remembered for ever, were braced and ennobled thus. The same grand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thought is available to brace and ennoble our little lives, that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soon be forgotten but by a loving heart or two, and yet may be as full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God and of God's service as those of any of the great of old. We too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may use this secret of power,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before whom I stand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39FD3DE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9BC91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thoughts then, which may tend to lift and invigorate our days,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included in these words? The first is surely this--Life a constant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vision of God's presence.</w:t>
      </w:r>
    </w:p>
    <w:p w14:paraId="520FD8AB" w14:textId="6C6AEF9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7EB8B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distinct and abiding must the vision of God have been, which burned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the inward eye of the man that struck out that phrase! Wherever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 am, whatever I do, I am before Him. To my purged eye,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there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Apocalypse of heaven, and I behold the great throne, and the solemn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ranks of ministering spirits, my fellow-servants, hearkening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voice of His word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No excitement of work, no strain of effort,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distraction of circumstances, no glitter of gold, no dazzle of earthly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brightness, dimmed that vision for these prophets. In some measure,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with them as it shall be perfectly with all one day, His servants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serve Him, and see His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face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action not interrupting vision, nor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vision weakening action. To preserve thus fresh and unimpaired, amidst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strenuous work and many temptations, the clear consciousness of being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 in the great Taskmaster's eye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needs resolute effort and much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self-restraint. It is hard to set the Lord always before us; but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possible, and in the measure in which we do it, we shall not be moved.</w:t>
      </w:r>
    </w:p>
    <w:p w14:paraId="5EEC5F3C" w14:textId="75F6678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0F12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nobly the steadfastness and superiority to all temptations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such a vision gives, are illustrated by the occasions, in these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prophets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lives, in which this expression came to their lips!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servant of the Heavenly King speaks from his present intuition. As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speaks, he sees the throne in the heavens, and the Sovereign Ruler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there, and the sight bears him up from quailing before the earthly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monarchs whom he had to beard, and in connection with whom three out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four instances of the use of the phrase occur.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small Ahab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court must have looked to eyes that were full of the undazzling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brightness of the true King of Israel, and the ordered ranks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attendants! How little the greatness! How tawdry the pomp! How impotent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power, and how toothless the threats! The poor show of the earthly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king paled before that awful vision, as a dim candle will show black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against the sun. I stand before the living God, and thou, O Ahab! art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a shadow and a noise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Jus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 as we may have looked upon some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mountain scene, where all the highest summits were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wrapt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 mist,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lower hills looked mighty and majestic, until some puff of wind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came and rolled up the curtain that had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shrined and hidden the icy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pinnacles and peaks that were higher up. And as that solemn white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apocalypse rose and towered to the heavens, we forgot all about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green hills below, because our eyes beheld the mighty summits that live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amongst the stars, and sparkle white through eternity.</w:t>
      </w:r>
    </w:p>
    <w:p w14:paraId="62240DCC" w14:textId="1BE915E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AFAF7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My brethren, here is our defence against being led away by the gauds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shows of earth's vulgar attractions, or being terrified by the poor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terrors of its enmity. Go with that talisman in your hand, The Lord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before whom I stand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everything else dwindles down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nothingness, and you are a free man, master and lord of all things,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you are God's servants, seeing all things aright, because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 them all in God, and God in them all.</w:t>
      </w:r>
    </w:p>
    <w:p w14:paraId="53E11153" w14:textId="64412E9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EA793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Still further, we may say that this phrase is the utterance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expression of a consciousness that life was echoing with the voice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divine command. Elijah stands before the Lord, not only feeling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thrilling spirit that God is ever near him, but also that His word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ever coming forth to him, with imperative authority. That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prophet's conception of life. Wherever he is, he hears a voice saying,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is the way, walk ye in it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Every place where he stands is 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very holy place of the oracles of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, the spot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innermost shrine where the voice of God is audible, All circumstances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the voice of God, commanding or restraining. He is evermore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pursued, nay, rather upheld and guided, by an all-embracing law.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law is no mere utterance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 xml:space="preserve">of cold impersonal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duty,--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a thought which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make men slaves, but never makes them good. But it is the voice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living God, loving and beloved, whose tender care for His children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modulates His tone, while He commands them for their good. He speaks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He loves; His law is life. The heart that hears Him speak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filled with music.</w:t>
      </w:r>
    </w:p>
    <w:p w14:paraId="100BC876" w14:textId="5B8EFAB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7F8E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Ahab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Jehoram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and all the kings of the earth, may thunder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lighten, may threaten and flatter, may command and forbid, as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list. They and their words are nought to him whose trembling ears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heard, and whose obedient heart has received, a higher command, and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whom, across the storm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comes the deeper voice of the one true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Commander, whom alone it is a glory absolutely to obey, even the Lord,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whom I stand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People talk about the consciousness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mission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important point, on the settling of which depends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whole character of our lives, is--Who do you suppose gave you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mission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Was it any person at all? or have you any consciousness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any will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but your own has anything to say about your life? These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prophets had found One whom it was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to obey, whatever came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it, and whoever stood in the way. May it be so with you and me,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friend! Let us try always to feel that in the commonest things we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 the command of God; that the trifles of each day--trifles though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be--vibrate and sound with the reverberation of His great voice;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in all the outward circumstances of our lives, as in all the deep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recesses of our hearts, we may trace the indications and rudiments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will concerning us, which He has perfectly given us in that Gospel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is the law of liberty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in Him who is the Gospel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perfect Law. Then quietly, without bluster or mock-heroics, or making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fuss about our independence, we can put all other commands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commanders in their right place, with the old words,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With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me it is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very small matter to be judged of you, or of man's judgment; He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me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He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commandeth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me, is the Lord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In answer to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noise about us we can face round like Elijah, and say, As the Lord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before whom I stand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 is my Imperator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Autocrat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Commander of my life; and Him, and Him only, must I serve. What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calmness, what dignity that would put into our lives! The never-ceasing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boom of the great ocean, as it breaks on the beach, drowns all smaller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sounds. Those lives are noble and great in which that deep voice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 dominant, sounding on through all lesser voices, and day and night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filling the soul with command and awe.</w:t>
      </w:r>
    </w:p>
    <w:p w14:paraId="735CB7B5" w14:textId="6594BBD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55C22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Then, still further, we may take another view of these words. They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utterance of a man to whom his life was not only bright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radiance of a divine presence, and musical with the voice of a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command, but was also, on his part, full of conscious obedience. No 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could say such a thing of himself who did not feel that he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rendering a real, earnest, though imperfect obedience to God. So,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 in one view the words express a very lowly sense of absolute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submission before God, in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another view they make a lofty claim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utterer. He professes that he stands before the Lord, girt for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service, watching to be guided by His eye, and ready to run when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bids. It is the same lofty sense of communion and consecration, issuing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authority over others, which Elijah's true brother in later days,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Paul the Apostle, put forth when he made known to his companions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shipwreck the will of the God, whose I am, and whom I serve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We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well shrink from making that claim for ourselves, when we think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poor, pe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rfunctory service and partial consecration which our lives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show. But let us rejoice that even we may venture to say, Truly I am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Thy servant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if only we, like the Psalmist, rest the confession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perfectness of what He has done for us, rather than on the imperfection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 what we have done for Him; and lay, as its foundation,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hast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loosed my bonds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Then, though we must ever feel how poor our service,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how unprofitable ourselves, how little we deserve the honour,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how impossible that we should ever earn the least mite of wages; yet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may, in all lowliness, think of ourselves as set free that we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serve, and lift our eyes, as the eyes of a servant turn towards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master, to the living Lord, before whom we stand.</w:t>
      </w:r>
    </w:p>
    <w:p w14:paraId="3EE4ADB8" w14:textId="4AB3BF4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05B1CC" w14:textId="6835491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Such a life is necessarily a happy life. The one misery of man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self-will, the one secret of blessedness is the conquest over our 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wills. To yield them up to God is rest and peace. If we stand before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then that means that our wills are brought into harmony with His.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that means that the one poison drop is squeezed out of our lives,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that sweetness and joy are infused into them. For what disturbs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this world is not trouble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our opposition to trouble. The true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source of all that frets and irritates, and wears away our lives,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in external things, but in the resistance of our wills to the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God expressed by external things. I suppose that we shall never 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bring these wills of ours into perfect correspondence with His, 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than we shall ever, with our shaking hands and blunt pencils, draw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perfectly straight line. But if will and heart are brought even to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rude approach to parallelism with His, if we accept His voice when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takes away, and obey it when He commands, we shall be quiet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peaceful. We shall be strong and unwearied, freed from corroding cares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exhausting rebellions, which take far more out of a man than 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work does. Thy word was found, and I did eat it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When we thus take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God's command into our spirits, and feed upon it with will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understanding, it becomes, as the Psalmist found it, the joy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rejoicing of our hearts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Elijah-like, we shall go in the strength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meat many days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secret of power and of calm is--yield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will to the loving Lord, and stand ever before Him with,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am I,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send me</w:t>
      </w:r>
      <w:r w:rsidR="0072306F">
        <w:rPr>
          <w:rFonts w:asciiTheme="minorHAnsi" w:hAnsiTheme="minorHAnsi" w:cs="Courier New"/>
          <w:sz w:val="22"/>
          <w:szCs w:val="22"/>
        </w:rPr>
        <w:t>!</w:t>
      </w:r>
    </w:p>
    <w:p w14:paraId="2C011928" w14:textId="74C8AB3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82CD5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may add one more remark to these various views of the significance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this expression, to which the last instance of its use may help us.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Here it is: And Naaman said, I pray thee, take a blessing of 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servant. But he said, As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before whom I stand, I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receive none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415F58CA" w14:textId="5F715F9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0BF0C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thought, which made all Elisha's life bright with the light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God's presence, which filled his ear with the unremitting voice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Divine Law, which swayed and bowed his will to joyful obedience,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chilled and deadened his desires for all earthly rewards. I am not 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servant. I am God's servant. It is not your business to pay my wages.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cannot dishonour my Master by taking payment from thee for doing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work. I look for everything from Him, for nothing from thee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EEDF73A" w14:textId="5738101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20ACE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is there not a broad general truth involved there, namely,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such a life as we have been describing will find its sole reward where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finds its inspiration and its law? The Master's approval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servant's best wages. If we truly feel that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before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whom we stand, we shall want nothing else for our work but His smile,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we shall feel that the ligh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 of His face is all that we need.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thought should deaden our love for outward things. How little we need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care about any payment that the world can give for anything we do!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If we feel, as we ought, that we are God's servants, that will lift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clear above the low aims and desires which meet us. How little we shall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care for money, for men's praise, for getting on in the world! How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 that we fever our souls by pursuing, and fret our hearts when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lose, will cease to attract! How small and vulgar the prizes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life,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as people call them, will appear!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before whom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stand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should be enough for us,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and instead of all these motives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action drawn from the rewards of this world, we ought to labour that,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whether present or absent, we may be well-pleasing to Him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69FE0D26" w14:textId="1529EC7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96E77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Not the fading leaves of the victor's wreath, laurel though they be,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nor the corruptible things as silver and gold, whereof earth's diadems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rewards are fashioned, but the incorruptible crown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fadeth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away, which His hand will give, should fire our hope, and shine before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faith. Not Naaman's gifts but God's approval is Elisha's reward.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the praise from lips that will perish, or the hollow wraith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dying fame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but Christ's Well done! good and faithful servant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should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a Christian's aim.</w:t>
      </w:r>
    </w:p>
    <w:p w14:paraId="5104DCFE" w14:textId="4AAAF9D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3BE67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May we, brethren, possess the spirit and the power of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Elias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spirit, in that we know ourselves to be the servants of the living God;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then we shall have some measure of his dauntless power and heroic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unworldliness!</w:t>
      </w:r>
    </w:p>
    <w:p w14:paraId="35DA33DE" w14:textId="27F3BE9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C98897" w14:textId="77777777" w:rsidR="002F3A2F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Still better, may we have the Spirit of Him who was the Servant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Lord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diviner in His gentle meekness than the fiery prophet in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lonely strength! Make yours the mind that was in Christ, that you too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may say,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Lo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, I come! in the volume of the book it is written of me,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delight to do Thy will, yea, Thy law is within my heart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47750A41" w14:textId="77777777" w:rsidR="002F3A2F" w:rsidRDefault="002F3A2F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9ECACF" w14:textId="77777777" w:rsidR="002F3A2F" w:rsidRDefault="002F3A2F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F3A2F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A34CC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307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2021-11-01T14:41:00Z</dcterms:modified>
</cp:coreProperties>
</file>