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1979" w14:textId="77777777" w:rsidR="0014485D" w:rsidRPr="00B22470" w:rsidRDefault="0014485D" w:rsidP="001448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381870" w14:textId="1C05B79E" w:rsidR="0014485D" w:rsidRPr="00B22470" w:rsidRDefault="0014485D" w:rsidP="0014485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SAMUEL-017. </w:t>
      </w:r>
      <w:r w:rsidR="00AF4779">
        <w:rPr>
          <w:b/>
          <w:sz w:val="32"/>
          <w:u w:val="single"/>
        </w:rPr>
        <w:t>WHAT DOEST THOU HERE?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F0E6697" w14:textId="6F6D0F3F" w:rsidR="0014485D" w:rsidRPr="005736A5" w:rsidRDefault="0014485D" w:rsidP="0014485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F4779" w:rsidRPr="00AF4779">
        <w:rPr>
          <w:rFonts w:cstheme="minorHAnsi"/>
          <w:i/>
          <w:sz w:val="24"/>
          <w:szCs w:val="24"/>
          <w:lang w:val="en-US"/>
        </w:rPr>
        <w:t xml:space="preserve">Then said the princes of the Philistines, </w:t>
      </w:r>
      <w:proofErr w:type="gramStart"/>
      <w:r w:rsidR="00AF4779" w:rsidRPr="00AF4779">
        <w:rPr>
          <w:rFonts w:cstheme="minorHAnsi"/>
          <w:i/>
          <w:sz w:val="24"/>
          <w:szCs w:val="24"/>
          <w:lang w:val="en-US"/>
        </w:rPr>
        <w:t>What</w:t>
      </w:r>
      <w:proofErr w:type="gramEnd"/>
      <w:r w:rsidR="00AF4779" w:rsidRPr="00AF4779">
        <w:rPr>
          <w:rFonts w:cstheme="minorHAnsi"/>
          <w:i/>
          <w:sz w:val="24"/>
          <w:szCs w:val="24"/>
          <w:lang w:val="en-US"/>
        </w:rPr>
        <w:t xml:space="preserve"> do these Hebrews here!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68289E4" w14:textId="5C2C3D1C" w:rsidR="0014485D" w:rsidRDefault="0014485D" w:rsidP="0014485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Samuel 2</w:t>
      </w:r>
      <w:r w:rsidR="00AF4779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AF4779">
        <w:rPr>
          <w:rFonts w:cstheme="minorHAnsi"/>
          <w:i/>
          <w:sz w:val="24"/>
          <w:szCs w:val="24"/>
          <w:lang w:val="en-US"/>
        </w:rPr>
        <w:t>3</w:t>
      </w:r>
    </w:p>
    <w:p w14:paraId="0DD099DD" w14:textId="77777777" w:rsidR="00AF4779" w:rsidRPr="005736A5" w:rsidRDefault="00AF4779" w:rsidP="00AF477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AF4779">
        <w:rPr>
          <w:rFonts w:cstheme="minorHAnsi"/>
          <w:i/>
          <w:sz w:val="24"/>
          <w:szCs w:val="24"/>
          <w:lang w:val="en-US"/>
        </w:rPr>
        <w:t xml:space="preserve">Then said the princes of the Philistines, </w:t>
      </w:r>
      <w:proofErr w:type="gramStart"/>
      <w:r w:rsidRPr="00AF4779">
        <w:rPr>
          <w:rFonts w:cstheme="minorHAnsi"/>
          <w:i/>
          <w:sz w:val="24"/>
          <w:szCs w:val="24"/>
          <w:lang w:val="en-US"/>
        </w:rPr>
        <w:t>What</w:t>
      </w:r>
      <w:proofErr w:type="gramEnd"/>
      <w:r w:rsidRPr="00AF4779">
        <w:rPr>
          <w:rFonts w:cstheme="minorHAnsi"/>
          <w:i/>
          <w:sz w:val="24"/>
          <w:szCs w:val="24"/>
          <w:lang w:val="en-US"/>
        </w:rPr>
        <w:t xml:space="preserve"> do these Hebrews here!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AB6E2F" w14:textId="6B1EA149" w:rsidR="00AF4779" w:rsidRDefault="00AF4779" w:rsidP="00AF477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Kings 19:9</w:t>
      </w:r>
    </w:p>
    <w:p w14:paraId="51851C39" w14:textId="668AC92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2A4F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have put these two verses together, not only because of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identity in form, though that is striking, but because they bear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and the same subject, as will appear, if, in a word or two, I set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each of them in its setting. David was almost at the lowest point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his fortunes when he fled into foreign territory, and for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awhile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service under one of the kings of the Philistines. He served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faithfully, and so, when the last great fight, in which Saul lost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life, was about to be waged between Philistia and Israel, David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came as a contingent to the army of the former. The Philistine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commanders, very naturally, were suspicious of these allies, just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Englishmen would have been if, on the night before Waterloo, a brigade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Frenchmen had deserted and offered their help to fight Napoleon.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question What do these Hebrews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here?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amongst our ranks--was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extremely natural one, and it was answered in the only possible way,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subsequent departure of David and his men from the unnatural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ill-omened alliance.</w:t>
      </w:r>
    </w:p>
    <w:p w14:paraId="11E1F742" w14:textId="7103BD8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F7CF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that suggests to us that Christian people are out of their places,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 in the eyes of worldly people, when they are fighting shoulder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shoulder with them in certain causes; and it suggests the propriety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keeping apart. Come ye out from among them, and be ye separate, saith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do these Hebrews here?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 question that Philistia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often asks. But now turn to the other question. Elijah had fallen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mood of depression which so often follows great nervous tension.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just offered the sacrifice on Carmel, and brought all Israel back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Lord, and Jezebel had flamed out and threatened his life.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usually undaunted prophet, in the reaction after his great effort,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fearful for his life and deserted his work, flung himself into solitude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shook the dust off his feet against Israel. Was that not just doing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I have been saying that Christian people ought to do--separating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from the world? In a sense, yes, but the voice came, What dost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 here, Elijah?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 back to your work; to Ahab, to Jezebel. Go back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death if need be. Do not shirk your duty on the pretence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separating yourself from the world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A255A2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F9AC0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put the two questions together. They limit one another, and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suggest the via media, the course between, and lead me to say one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two plain things about that duty of Christian separation from an evil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world.</w:t>
      </w:r>
    </w:p>
    <w:p w14:paraId="3135142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4A61E2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I. The first thing that I would suggest to you is the inevitable</w:t>
      </w:r>
      <w:r w:rsidR="00B54175" w:rsidRPr="00AF47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4779">
        <w:rPr>
          <w:rFonts w:asciiTheme="minorHAnsi" w:hAnsiTheme="minorHAnsi" w:cs="Courier New"/>
          <w:b/>
          <w:bCs/>
          <w:sz w:val="22"/>
          <w:szCs w:val="22"/>
        </w:rPr>
        <w:t>intermingling, which is the law of God, and therefore can never be</w:t>
      </w:r>
      <w:r w:rsidR="00B54175" w:rsidRPr="00AF47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4779">
        <w:rPr>
          <w:rFonts w:asciiTheme="minorHAnsi" w:hAnsiTheme="minorHAnsi" w:cs="Courier New"/>
          <w:b/>
          <w:bCs/>
          <w:sz w:val="22"/>
          <w:szCs w:val="22"/>
        </w:rPr>
        <w:t>broken with impunity.</w:t>
      </w:r>
    </w:p>
    <w:p w14:paraId="6EC83A50" w14:textId="6384EEF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A224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Christ's parable about the Kingdom of Heaven in the world being like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that sowed good seed in his field, which sprung up intermingled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with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tares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, contains the lesson, not so much of the purity or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nonpurity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Church as of the inseparable intertwining in the world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people with others. The roots are matted together, and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pull up a tare without danger of pulling up a wheat-stalk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got interlaced with it. That is but to say that Society at present,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earthly form of the Kingdom of God, are not organised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basis of religious affinity, but upon a great many other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things,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as family, kindred, business, a thousand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ties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all sorts which mat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together, and make it undesirable, impossible, contrary to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intention, that the good people should club themselves together,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leave the bad ones to rot and stink. The two are meant to be in close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contact. Let both grow together till the harvest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any Christian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to do as the monks of old did, fly into solitude to look after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 soul, then the question which came to Elijah would be suitable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him, What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thou here?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there not work enough for you out there,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that wicked world? Is that not the place for you? Where is the place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the salt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Where the meat is in danger of putrefaction. Rub it in!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what it was meant for. Ye are the light of the world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suggests the picture of a lamp upon a pedestal that it may send out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rays, but itself remains apart. But the companion metaphor suggests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closest possible contact, and such contact is duty for us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people. Elijah ran away from his work. There are types of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 to-day unwholesomely self-engrossed, and too much occupied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own spiritual condition, to realise and discharge the duty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witnessing in the world. Wherever you find a Christian man --whether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 monk with bare foot, and a rope round his brown robe, and shaven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head, or whether he is in the garb of modern Protestantism-- that tries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to keep himself apart, in the enjoyment and cultivation of his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religious life, than to fling himself into the midst of the world's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worst evil, in order to fight and to cure it, you get a man who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sharing in Elijah's transgression, and needs Elijah's rebuke.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intermingling is inevitable in the present state of things; and family,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kindred, business, social and political movements, all require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people should work side by side with men who are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possessors of like precious faith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ever there have been individuals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communities that have tried to traverse that law, they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developed narrowness and bitterness and stunted growth, and a hundred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evils that we all know.</w:t>
      </w:r>
    </w:p>
    <w:p w14:paraId="3CFC2D8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1A4FB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II. And now let me say a word about the second thing, and that is--the</w:t>
      </w:r>
      <w:r w:rsidR="00B54175" w:rsidRPr="00AF47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4779">
        <w:rPr>
          <w:rFonts w:asciiTheme="minorHAnsi" w:hAnsiTheme="minorHAnsi" w:cs="Courier New"/>
          <w:b/>
          <w:bCs/>
          <w:sz w:val="22"/>
          <w:szCs w:val="22"/>
        </w:rPr>
        <w:t>imperative separation.</w:t>
      </w:r>
    </w:p>
    <w:p w14:paraId="28C58206" w14:textId="5332EAD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30AF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do these Israelites here?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question. Much of all our lives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lies outside these necessary connections with the world, of which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have been speaking. And the question for each of us is,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do we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we are left to do as we like? Where do we go? When the iron weight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fastened by the bit of string is taken off the sapling, it starts back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its original uprightness. Is that what your Christianity does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you? When you are left to yourself, when you have done all the work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required, and you are free, where do you turn naturally?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no use to lay down special regulations. There has been far too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regulation and red-tape in our Christianity all along. Do not let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put so much stress upon individual acts. Let us look at the spirit.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Whither do I turn? What do I like to do? Who are my chosen companions?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are my recreations? Is my life of such a sort as that the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will point to me, and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! you here I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professing Christian;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are you doing here?'</w:t>
      </w:r>
    </w:p>
    <w:p w14:paraId="6EF1B6F4" w14:textId="4A45725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7D6F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remember that in the autobiography of Mr. Spurgeon, there is a story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told about what he did when a child, and living with his grandfather,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pastor of a little country church. There was a very prominent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member of that church who was in the habit of going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public-house occasionally; and the small boy stepped into the sanded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parlour where this inconsistent man was sitting, walked up to him,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said, What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thou here, Elijah?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was the turning-point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man's life. That is the question that I desire us all to ask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ourselves--where do we go, and what sort of lives do we live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moments when our own voluntary choice determines our action?</w:t>
      </w:r>
    </w:p>
    <w:p w14:paraId="7C730724" w14:textId="2870F29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F38B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man is known by the company he keeps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says an old Latin proverb,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am bound to say that I do not think that it is a good sign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depth of a Christian professor's religion if he feels himself more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home in the company of people who do not share his religion than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company of those that do. I do not wish to be strait-laced and narrow,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I do not wish, either, to be so broad as to obliterate altogether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distinction between Christian people and others. The fact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case is this, dear friends; if we are Christ's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have more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common with the most uncongenial Christians than we have with the 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congenial man who is not a Christian. And if we were nearer our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Master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should feel that it was so. Being let go they went to their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company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Where do you go when you can make your choice?</w:t>
      </w:r>
    </w:p>
    <w:p w14:paraId="64D7364E" w14:textId="753A374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ED28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am not going to speak in detail about occupations or recreations.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quite believe that the theatre might be made an instrument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morality. I can quite believe that a race-course might be a perfectly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innocent place. I can quite believe that there may be no harm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dance. All that I say is that there are two questions which every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professor ought to ask himself about such subjects. One 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I ask God to bless this thing, and my doing it? And the other 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this help or hinder my religion? If we will take these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questions with us as tests of conduct and companionship, I do not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shall go far wrong, either in the choice of our companions,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choice of our surroundings of any kind, or in the choice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recreations and our occupations. But if we do not, then I am quite sure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shall go wrong in them all. What communion hath light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darkness?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agreement hath the temple of God with idols? Come ye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from among them, and be ye separate, saith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2E1195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EE13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main question is, do I grasp the aim of life with clearness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decision as being to make myself by God's help such a character as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has pleasure in? If I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shall regulate all these things thereby.</w:t>
      </w:r>
    </w:p>
    <w:p w14:paraId="5E106DD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34EA6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III. Now there is one last suggestion that I wish to make, and that is</w:t>
      </w:r>
      <w:r w:rsidR="00B54175" w:rsidRPr="00AF47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4779">
        <w:rPr>
          <w:rFonts w:asciiTheme="minorHAnsi" w:hAnsiTheme="minorHAnsi" w:cs="Courier New"/>
          <w:b/>
          <w:bCs/>
          <w:sz w:val="22"/>
          <w:szCs w:val="22"/>
        </w:rPr>
        <w:t>the double questioning that we shall have to stand.</w:t>
      </w:r>
    </w:p>
    <w:p w14:paraId="2360E514" w14:textId="2124840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D3BA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The lords of the Philistines said,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do these Hebrews here?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saw the inconsistency, if David and his men did not. They were sharp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detect it, and David and his band did not rise in their opinion,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decidedly went down, when they saw them marching there, in such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unnatural place as behind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Achish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ready to flesh their swords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blood of their brethren. So let me tell you, you will neither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recommend your religion nor yourselves to men of the world,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inconsistently trying to identify yourselves with them. There are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many professing Christians nowadays whose mouths are full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 liberality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who seem to try to show how absolutely identical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a godless man's a God-fearing one's life may be made. Do you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world respects that type of Christian, or regards his religion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kind of thing to be admired? No; the question that they fling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such people is the question which David was humiliated by having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pitched at his head--What do these Hebrews here?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Let them go back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mountains. This is no place for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world respects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out-and-out Christian; but neither God nor the world respects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inconsistent one.</w:t>
      </w:r>
    </w:p>
    <w:p w14:paraId="4AC7ED7F" w14:textId="6B22D53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741F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But there is another question, and another Questioner--What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here, Elijah?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did not ask Elijah the question because he did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 the answer; but because he wished to make Elijah put his mood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words, since then Elijah would understand it a little better, and,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found the tremendous difficulty of making a decent excuse,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begin to suspect that the conduct that wanted so much glozing was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exactly the conduct fit for a prophet. And so let us think that God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looking down upon us, in all our occupation of our free time, and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is wishing us to put into words what we are about, and why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 we are.</w:t>
      </w:r>
    </w:p>
    <w:p w14:paraId="54A12631" w14:textId="018A33B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ADD6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do you think you would say if, in some of these moments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unnecessary intermingling with questionable things and doubtful people,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were brought suddenly to this, that you had to formulate into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kind of plausibility your reason for being there? I am afraid it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a very lame and ragged set of reasons that many of us would have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give. Well! better that we should now have to answer the question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thou here?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that we should have to fail in answering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future question, after we have done with the world: What didst thou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there?'</w:t>
      </w:r>
    </w:p>
    <w:p w14:paraId="59104AC0" w14:textId="5FAAC34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92246" w14:textId="77777777" w:rsidR="00AF4779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Dear brethren, let us cleave to Christ, and that will separate us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world. If we cleave to the world, that will separate us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Christ. I do not insist on details of conduct, but I do beseech you,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professing Christians, to recognise that you are set in the world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order to grow like your Master, and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that their tendency to help you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likeness is the one test of all occupations, recreations,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companionships, by which we may know whether we are in or out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 that pleases Him. And if we are in it, that blessed hope which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held forth in the parable to which I have already referred, will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full of sweetness and of strength to us, that, yonder, men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grouped according to their moral and religious character;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tares will be taken away from the wheat, and, that as Christ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the righteous flame as the sun in their heavenly Father's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Kingdom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3F131223" w14:textId="77777777" w:rsidR="00AF4779" w:rsidRDefault="00AF477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DC38E" w14:textId="386412FD" w:rsidR="00AF4779" w:rsidRDefault="00AF477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F4779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20EDB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2021-11-01T15:05:00Z</dcterms:modified>
</cp:coreProperties>
</file>