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CFB4" w14:textId="77777777" w:rsidR="0014485D" w:rsidRPr="00B22470" w:rsidRDefault="0014485D" w:rsidP="0014485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89008B4" w14:textId="14BC768B" w:rsidR="0014485D" w:rsidRPr="00B22470" w:rsidRDefault="0014485D" w:rsidP="0014485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SAMUEL-0</w:t>
      </w:r>
      <w:r w:rsidR="00F4053A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8. </w:t>
      </w:r>
      <w:r w:rsidR="00AF4779">
        <w:rPr>
          <w:b/>
          <w:sz w:val="32"/>
          <w:u w:val="single"/>
        </w:rPr>
        <w:t>THE SECRET OF COURAGE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8AAB2D6" w14:textId="04B82EDF" w:rsidR="0014485D" w:rsidRPr="005736A5" w:rsidRDefault="0014485D" w:rsidP="0014485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F4779" w:rsidRPr="00AF4779">
        <w:rPr>
          <w:rFonts w:cstheme="minorHAnsi"/>
          <w:i/>
          <w:sz w:val="24"/>
          <w:szCs w:val="24"/>
          <w:lang w:val="en-US"/>
        </w:rPr>
        <w:t>But David encouraged himself in the Lord his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79BA696" w14:textId="600533A2" w:rsidR="0014485D" w:rsidRDefault="0014485D" w:rsidP="0014485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Samuel </w:t>
      </w:r>
      <w:r w:rsidR="00AF4779">
        <w:rPr>
          <w:rFonts w:cstheme="minorHAnsi"/>
          <w:i/>
          <w:sz w:val="24"/>
          <w:szCs w:val="24"/>
          <w:lang w:val="en-US"/>
        </w:rPr>
        <w:t>30</w:t>
      </w:r>
      <w:r>
        <w:rPr>
          <w:rFonts w:cstheme="minorHAnsi"/>
          <w:i/>
          <w:sz w:val="24"/>
          <w:szCs w:val="24"/>
          <w:lang w:val="en-US"/>
        </w:rPr>
        <w:t>:</w:t>
      </w:r>
      <w:r w:rsidR="00AF4779">
        <w:rPr>
          <w:rFonts w:cstheme="minorHAnsi"/>
          <w:i/>
          <w:sz w:val="24"/>
          <w:szCs w:val="24"/>
          <w:lang w:val="en-US"/>
        </w:rPr>
        <w:t>6</w:t>
      </w:r>
    </w:p>
    <w:p w14:paraId="005240F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B7CFE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David was at perhaps the very lowest ebb of his fortunes. He had long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a wandering outlaw, and had finally been driven, by Saul's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persistent hostility, to take refuge in the Philistines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country.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gathered around himself a band of desperate men, and was living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much like a freebooter. He had found refuge in a little city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Philistines, far down in the South, from which he and his men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marched as a contingent in the Philistine army, which was preparing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attack upon Saul. But, naturally, the Philistine soldiers doubted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ally, and he was obliged to take himself and his troops back again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temporary home.</w:t>
      </w:r>
    </w:p>
    <w:p w14:paraId="323BBF25" w14:textId="3E11CE4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F5EB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When he came there it was a heap of smoking ruins. Everything was gone;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property, cattle, wives, children--and all was desolation.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turbulent followers rose against him, a mutiny broke out--a dangerous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 amongst such a crew--and they were ready to stone him. And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moment what did he do? Nothing. Was he cast down? No. Was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agitated? No. But David encouraged himself in the Lord his God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8E7185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D1096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the first thing I notice is</w:t>
      </w:r>
    </w:p>
    <w:p w14:paraId="10B8DCB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3022B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I. The grand assurance which this man gripped fast at such a time.</w:t>
      </w:r>
    </w:p>
    <w:p w14:paraId="514E73AF" w14:textId="79F49A3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57239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not by accident, nor is it a mere piece of tautology,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read the Lord his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For, if you will remember, the very keynote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psalms which are ascribed to David is just that expression,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My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So far as the very fragmentary records of Jewish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literature go, it would appear as if David was the very first of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ancient singers to grapple that thought that he stood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personal, individual relation to God, and God to him. And so it was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that he laid hold of at that dark hour.</w:t>
      </w:r>
    </w:p>
    <w:p w14:paraId="36484AEE" w14:textId="3C2FCC9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CDDA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I am not putting too much into a little word when I insist upon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very essence and nerve of what strengthened David, at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supreme moment of desolation, was the conviction that welled up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 that, in spite of it all, he had a grip of God's hand as his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own, and God had hold of him. Just think of the difference between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attitude of mind and heart expressed in the names that were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familiar to the Israelitish people, and this name for Jehovah. The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Israel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-that is wide, general; and a man might use it and yet fail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feel that it implied that each individual of the community stood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in a personal relation to God. But David penetrated through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broad, general thought, and got into the heart of the matter. It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enough for him, in his time of need, to stay himself upon a vague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universal goodness, but he had to clasp to his burdened heart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individualising thought, the God of Israel is my God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6E49566" w14:textId="0D43E1C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CF1C7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Think, too, of the contrast of the thoughts and emotions suggested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by the God of Abraham, and of Isaac, and of Jacob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that name is, it carries the mind away back into the past,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speaks of a historical relation in former days, which may or may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continue in all its tenderness and sweetness and power into the prosaic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present. But when a man feels, not only the God of Jacob is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Refuge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but, the God of Jacob is my 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then the whole thing flashes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 into new power. My sun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-will one man claim property in that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luminary that pours its light down on the whole world? Yes.</w:t>
      </w:r>
    </w:p>
    <w:p w14:paraId="6F85956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2E24E" w14:textId="1D5DE709" w:rsidR="00B54175" w:rsidRDefault="00304DE3" w:rsidP="00AF477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sun whose beams most glorious are,</w:t>
      </w:r>
    </w:p>
    <w:p w14:paraId="7530C092" w14:textId="438A26F1" w:rsidR="00B54175" w:rsidRDefault="00304DE3" w:rsidP="00AF477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Disdaineth no beholder</w:t>
      </w:r>
      <w:r w:rsidR="00B54175">
        <w:rPr>
          <w:rFonts w:asciiTheme="minorHAnsi" w:hAnsiTheme="minorHAnsi" w:cs="Courier New"/>
          <w:sz w:val="22"/>
          <w:szCs w:val="22"/>
        </w:rPr>
        <w:t>,</w:t>
      </w:r>
    </w:p>
    <w:p w14:paraId="23DDFBC6" w14:textId="3252B3C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58930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as the old song has it. Each man's eye receives the straight impact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universal beams. It is my sun, though it be the light that lightens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men that come into the world. My atmosphere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-will one man claim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free, unappropriated winds of heaven as his? Yes, for they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pour into his lungs; and yet his brother will be none the poorer.</w:t>
      </w:r>
    </w:p>
    <w:p w14:paraId="77D2D302" w14:textId="4292C4D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C71D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would not go the length of saying that the living realisation,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 and mind, of this personal possession of God is the difference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between a traditional and vague profession of religion and a vital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 of religion, but if it is not the difference, it goes a long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 towards explaining the difference. The man who contents himself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generality of a Gospel for the world, and who can say no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that Jesus Christ died for all, has yet to learn the most intimate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sweetness, and the most quickening and transforming power, 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Gospel, and he only learns it when he says, Who loved me, and gave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for me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1D47BD8" w14:textId="1FB2B5D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78353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 do not let us be content with saying, the God of Israel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many thousands, or the God of Abraham, and of Isaac, and of Jacob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filled the past with His lustre, but let us bring the general good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own houses, as men might draw the waters of Niagara into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homes through pipes, and let us cry: My Lord and my God!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David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encouraged himself in the Lord his God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34C873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DB52C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II. Now note, secondly, the sufficiency of this one conviction and</w:t>
      </w:r>
      <w:r w:rsidR="00B54175" w:rsidRPr="00AF47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4779">
        <w:rPr>
          <w:rFonts w:asciiTheme="minorHAnsi" w:hAnsiTheme="minorHAnsi" w:cs="Courier New"/>
          <w:b/>
          <w:bCs/>
          <w:sz w:val="22"/>
          <w:szCs w:val="22"/>
        </w:rPr>
        <w:t>assurance.</w:t>
      </w:r>
    </w:p>
    <w:p w14:paraId="4D422C4B" w14:textId="6727C01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3C5C7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Here is one of the many eloquent buts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Bible. On the one hand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piled up a black heap of calamities, loss, treachery and peril;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opposed to them is only that one clause: But David encouraged himself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Lord his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There was only one possession in all the world,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except his body and the clothes that he stood in, that he could call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own at that moment. Everything else was gone; his property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carried off by raiders, his home was smouldering embers. But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Amalekites had not stolen God from him. Though he could no longer say,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house, my city, my possessions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he could say, My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Whatever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else we lose, as long as we have Him we are rich; and whatever else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possess, we are poor as long as we have not Him. God is enough;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whatever else may go. The Lord his God was the sufficient portion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man when he stood a homeless pauper. He had lost everything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heart clung to; wives, children; Abigail and Abinoam were captives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arms of some Amalekites; his house was left to him desolate;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 was bleeding. But David encouraged himself in the Lord his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bleeding heart was stanched, and the yearning for some one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 and be loved by was satisfied, when he turned himself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desolation of earth to the riches in the heavens. He was standing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edge of possible death, for his followers were ready to stone him.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had come through many perils in the past, but he had never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nearer a fatal end than he was at that moment. But the thought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undying Friend lifted him buoyantly above the dread of death, and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could look with an unwinking eye right into the fleshless eye-sockets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skeleton, and say, I fear no evil, for Thou art with me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E613B9F" w14:textId="50A14ED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B4D27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 for poverty, loss, the blasting of earthly hopes, the crushing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earthly affections, the extremity of danger, and the utmost threatening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death, here is the sufficient remedy--that one mighty assurance: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 is my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For if He is the strength of my heart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He will be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portion for ever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is not poor who has God for his, nor does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wander with a hungry heart who can rest his heart on God's; nor need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fear death who possesses God, and in Him eternal life.</w:t>
      </w:r>
    </w:p>
    <w:p w14:paraId="044773F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FC16A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brethren, in all our changing circumstances, there is more than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enough for us in that sweet, simple, strong thought. The end of sorrow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(that is to say, the purpose thereof) is to breed in us the conviction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God is ours, to drive us to Him by lack of all beside; and the end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sorrow (that is to say, the termination thereof) is the kindling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hearts of the light of that blessed assurance, for with Him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shall fear no evil. You never know the good of the breakwater until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storm is rolling the waves against its outer side. Light a little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candle in a room, and you will not see the lightning when it flashes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outside, however stormy the sky, and seamed with the fiery darts. If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God in our hearts, we have enough for courage and for strength.</w:t>
      </w:r>
    </w:p>
    <w:p w14:paraId="7B3C692D" w14:textId="160F4F4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CAC5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need not remind you, I suppose, how this darkest moment of David's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fortunes was the moment at which the darkness broke. Three days after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emeute of his turbulent followers, there came a fugitive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camp with news that Saul was dead and David was king. So it was not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vain that he had strengthened himself in the Lord his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Our light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affliction which is but for a moment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leads on to a manifestation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true power of God our Friend, and to the breaking of the day.</w:t>
      </w:r>
    </w:p>
    <w:p w14:paraId="69169D9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6CC352" w14:textId="77777777" w:rsidR="00B54175" w:rsidRPr="00AF477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F4779">
        <w:rPr>
          <w:rFonts w:asciiTheme="minorHAnsi" w:hAnsiTheme="minorHAnsi" w:cs="Courier New"/>
          <w:b/>
          <w:bCs/>
          <w:sz w:val="22"/>
          <w:szCs w:val="22"/>
        </w:rPr>
        <w:t>III. And now the last thing to be noted is the effort by which this</w:t>
      </w:r>
      <w:r w:rsidR="00B54175" w:rsidRPr="00AF477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F4779">
        <w:rPr>
          <w:rFonts w:asciiTheme="minorHAnsi" w:hAnsiTheme="minorHAnsi" w:cs="Courier New"/>
          <w:b/>
          <w:bCs/>
          <w:sz w:val="22"/>
          <w:szCs w:val="22"/>
        </w:rPr>
        <w:t>assurance is attained and sustained.</w:t>
      </w:r>
    </w:p>
    <w:p w14:paraId="298556AA" w14:textId="2BE902B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8E1DB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words of the original convey even more forcibly than those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translation the thought of David's own action in securing him the hold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God as his. He strengthened himself in the Lord his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Hebrew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conveys the notion of effort, persistent and continuous; and it tells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this, that when things are as black as they were round David at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hour--it is not a matter of course, even for a good man, that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well up in his heart this tranquillising and victorious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conviction; but he has to set himself to reach and to keep it. God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 it, but He will not give it unless the man strains after it. David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strengthened himself in the Lord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if he had not doggedly set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resisting the pressure of circumstances, and flinging himself as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were, by an effort, into the arms of God, circumstances would have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too strong for him, and despair would have shrouded his soul.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darkest moment it is possible for a man to surround himself with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light, but even in the brightest it is not possible to do so unless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makes a serious effort.</w:t>
      </w:r>
    </w:p>
    <w:p w14:paraId="53B0932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1607A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effort must consist mainly in two things. One is that we shall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honestly try to occupy our minds, as well as our hearts, with the truth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certifies to us that God is, in very deed, ours. If we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think, or think languidly and rarely, about what God has revealed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us, by the word and life and death and intercession of Jesus Christ,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concerning Himself, His heart of love towards us, and His relations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us, then we shall not have, either in the time of disaster or of joy,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blessed sense that He is indeed ours. If a man will not think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truth he will not have the blessedness of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 of God. There is no mystery about the road to the sweetness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holiness and power that may belong to a Christian. The only way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win them is to be occupied, far more than most of us are,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plain truths of God's revelation in Jesus Christ. If you never think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them they cannot affect you, and they will not make you sure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is yours.</w:t>
      </w:r>
    </w:p>
    <w:p w14:paraId="03A0CCE0" w14:textId="47CBEE1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FC71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we cannot occupy ourselves with these truths unless we have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distinct and resolute purpose running through our lives, of averting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eyes from the things that might make us lose sight of them and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Him. David had his choice. He could either, as a great many of us do,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stand there and look, and look, and look, and see nothing but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disasters, or he could look past them; and see beyond them God. Peter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his choice whether he would look at the water, or whether he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look at Jesus Christ. He chose to look at the water; and when he saw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wind boisterous he began to sink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-of course, and when he looked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 and cried: Lord, save me!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was held up--equally of course.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Make the effort not to let the sorrowful things, or the difficult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things, or the fearful things, or the joyous things, in your life,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absorb you, but turn away, and, as the writer of the Epistle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Hebrews says, in another connection, look off unto Jesus, the Author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Finisher of faith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David had to put constraint upon himself,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admit any other thoughts into his mind than those that were pressed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it by the facts before his eyes; but he put on the constraint,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he was encouraged because he encouraged himself.</w:t>
      </w:r>
    </w:p>
    <w:p w14:paraId="6A934538" w14:textId="42C3584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E3487" w14:textId="77777777" w:rsidR="00AF4779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There is another thing which we have to make an effort to do, if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have the blessedness of this conviction filling and flooding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hearts. For the possession is reciprocal; we say, My 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He says,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people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Unless we yield ourselves to Him and say, I am Thine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never be able to say, Thou art mine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 must recognise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 of us; we must yield ourselves; we must obey; we must elect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as our chief good, we must feel that we are not our own, but bought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a price. And then when we look up into the heavens thus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submissive, thus obedient, thus owning His authority and His rights,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well as claiming His love and His tenderness, and cry: My Father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bend down and whisper into our hearts: Thou art My beloved son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Then we shall be strong, and of a good courage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however weak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timid, and we shall be rich, though, like David, we have lost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3B0C96FA" w14:textId="31D1315B" w:rsidR="00AF4779" w:rsidRDefault="00AF477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5F4135" w14:textId="7E555D3A" w:rsidR="00F4053A" w:rsidRDefault="00F4053A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4053A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4053A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2021-11-01T15:04:00Z</dcterms:modified>
</cp:coreProperties>
</file>