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C2FF" w14:textId="77777777" w:rsidR="0014485D" w:rsidRPr="00B22470" w:rsidRDefault="0014485D" w:rsidP="001448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07E7FFD" w14:textId="7AA88181" w:rsidR="0014485D" w:rsidRPr="00B22470" w:rsidRDefault="0014485D" w:rsidP="0014485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SAMUEL-019. </w:t>
      </w:r>
      <w:r w:rsidRPr="00E30BFB">
        <w:rPr>
          <w:b/>
          <w:sz w:val="32"/>
          <w:u w:val="single"/>
        </w:rPr>
        <w:t>A</w:t>
      </w:r>
      <w:r w:rsidR="00AF4779">
        <w:rPr>
          <w:b/>
          <w:sz w:val="32"/>
          <w:u w:val="single"/>
        </w:rPr>
        <w:t>T THE FRONT OR THE BASE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00CE19" w14:textId="128B8AC3" w:rsidR="0014485D" w:rsidRPr="005736A5" w:rsidRDefault="0014485D" w:rsidP="0014485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F4779" w:rsidRPr="00AF4779">
        <w:rPr>
          <w:rFonts w:cstheme="minorHAnsi"/>
          <w:i/>
          <w:sz w:val="24"/>
          <w:szCs w:val="24"/>
          <w:lang w:val="en-US"/>
        </w:rPr>
        <w:t xml:space="preserve">As his part is that </w:t>
      </w:r>
      <w:proofErr w:type="spellStart"/>
      <w:r w:rsidR="00AF4779" w:rsidRPr="00AF4779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AF4779" w:rsidRPr="00AF4779">
        <w:rPr>
          <w:rFonts w:cstheme="minorHAnsi"/>
          <w:i/>
          <w:sz w:val="24"/>
          <w:szCs w:val="24"/>
          <w:lang w:val="en-US"/>
        </w:rPr>
        <w:t xml:space="preserve"> down to the battle, so shall his part be that </w:t>
      </w:r>
      <w:proofErr w:type="spellStart"/>
      <w:r w:rsidR="00AF4779" w:rsidRPr="00AF4779">
        <w:rPr>
          <w:rFonts w:cstheme="minorHAnsi"/>
          <w:i/>
          <w:sz w:val="24"/>
          <w:szCs w:val="24"/>
          <w:lang w:val="en-US"/>
        </w:rPr>
        <w:t>tarrieth</w:t>
      </w:r>
      <w:proofErr w:type="spellEnd"/>
      <w:r w:rsidR="00AF4779" w:rsidRPr="00AF4779">
        <w:rPr>
          <w:rFonts w:cstheme="minorHAnsi"/>
          <w:i/>
          <w:sz w:val="24"/>
          <w:szCs w:val="24"/>
          <w:lang w:val="en-US"/>
        </w:rPr>
        <w:t xml:space="preserve"> by the stuff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9EF6FF9" w14:textId="79E11B3F" w:rsidR="0014485D" w:rsidRDefault="0014485D" w:rsidP="0014485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Samuel </w:t>
      </w:r>
      <w:r w:rsidR="00AF4779">
        <w:rPr>
          <w:rFonts w:cstheme="minorHAnsi"/>
          <w:i/>
          <w:sz w:val="24"/>
          <w:szCs w:val="24"/>
          <w:lang w:val="en-US"/>
        </w:rPr>
        <w:t>30</w:t>
      </w:r>
      <w:r>
        <w:rPr>
          <w:rFonts w:cstheme="minorHAnsi"/>
          <w:i/>
          <w:sz w:val="24"/>
          <w:szCs w:val="24"/>
          <w:lang w:val="en-US"/>
        </w:rPr>
        <w:t>:</w:t>
      </w:r>
      <w:r w:rsidR="00AF4779">
        <w:rPr>
          <w:rFonts w:cstheme="minorHAnsi"/>
          <w:i/>
          <w:sz w:val="24"/>
          <w:szCs w:val="24"/>
          <w:lang w:val="en-US"/>
        </w:rPr>
        <w:t>24</w:t>
      </w:r>
    </w:p>
    <w:p w14:paraId="104CEAC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3EA8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David's city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Ziklag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had been captured by the Amalekites, while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all his men who could carry arms were absent, serving in the army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Achish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 Philistine king of Gath. On their return they found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ruin, their homes harried, their wives, children, and property carried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off. Wearied already with their long march, they set off at once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pursuit of the spoilers, who had had a long start of them. When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reached the brook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Besor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two hundred of them were too weary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footsore to ford it, and so had to be left behind. But these were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useless, for the heavy baggage was left in their charge, and the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four hundred were thus enabled to march more lightly, and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swiftly. They picked up a sick slave, whom his Amalekite master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heartlessly abandoned to die on the veldt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was almost dead,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fed him, and when he was able to answer, questioned him.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undertook to guide David and his band, and thus, as twilight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beginning to fall and the Amalekites were spread abroad over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ground, eating and drinking and feasting because of all the great spoil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had taken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four hundred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burst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on them, routed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utterly, and won back all their goods and much more.</w:t>
      </w:r>
    </w:p>
    <w:p w14:paraId="0B53A505" w14:textId="4C936A3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942D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came a quarrel. The four hundred who had gone to the fight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insisted that the booty was theirs, and that the two hundred who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no hand in winning it should have no share in the distribution.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 over-ruled this and laid down a principle of distribution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adopted as the standing law of Israel--that the soldiers who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actually in the fight and those who stayed behind guarding the baggage,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looking after the base of operations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should share alike. It was fair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should do so, for the two hundred would willingly have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thick of battle, and, further, though they did not fight,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helped the fighters, and by guarding the heavy baggage contributed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victory as really as if they had been in the fray and come out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with swords dripping with Amalekite blood.</w:t>
      </w:r>
    </w:p>
    <w:p w14:paraId="52C2E4E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701DD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I. God's battle requires two forms of service.</w:t>
      </w:r>
    </w:p>
    <w:p w14:paraId="6FA3680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F2C2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David's raid, as in every campaign, some of the available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to be taken to guard the camp, the place where the supplies are,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base of operations, and pickets and detachments have to be left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behind all the way, to keep open the communication. The sword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needful than the long train of baggage carts, and the forwarding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supplies to the front is as indispensable to the conduct of the war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headlong charge.</w:t>
      </w:r>
    </w:p>
    <w:p w14:paraId="0E55C95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D250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every great work there is the same distinction of parts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functions, all co-operating to produce the effect which seems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entirely due to that cause which happens to come last in the series.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Organisation of labour associates many hands in the different stages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one result. There are very few things in this world which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product of one simple cause alone. You cannot grow a grain of corn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the seed with its vital germ, the soil with its mysterious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influences, the sunshine and the rain,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hand and basket,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plougher's plough, and all these, except the blessed sunshine,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results of a series of other causes which lie forgotten, but are really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represented in the issue. If one of them were struck out, all the rest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be ineffectual. In a great machine all its parts are equally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necessary, and a defect in a cog on a wheel would be as fatal as a flaw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the cylinder or a crack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in the mighty shaft. What would become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ship if the pintle that the rudder works on were away? The effect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orchestra may depend on the coming in of the flute at the right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place.</w:t>
      </w:r>
    </w:p>
    <w:p w14:paraId="25147152" w14:textId="1D0C4CC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2D7D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the work which God has given to the Church to do, there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two forms of service, the direct and the indirect. There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fighters and the guards of the baggage. And these two are equally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necessary. That without which a great work could not have been done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great. When Luther came out from the Diet of Worms, and a knight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clapped him on the shoulder, and said, Well done! little monk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share in the memorable deed of that day. The man who gave Luther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flagon of beer when his lips were dry with speaking there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emperor and cardinals, was included in the promise to the giver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cup of cold water in the name of a disciple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6F277D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DFE9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have brethren in Christ who have gone to the front, hazarding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 on the high places of the field. Their hands will droop if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not feel that a chain of sympathy stretches between them and us,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in their solitude need all the strength which the confidence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multitude at home feeling with them can give. They are powerfully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influenced by the tone of feeling among us. When devotion languishes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faith droops here, these will generally pass through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phases among them. When we are strong and bold, their hearts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quickened by the pulsations of ours, and their courage heightened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thoughts of those from whom they come. Our disorders, our heresies,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struggles are all reproduced on the mission field. An epidemic 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travels thither before long, and the spiritual condition of the Church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home is one of the most powerful means of determining that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churches abroad. A blight among our vines soon shows itself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gardens just reclaimed from the waste.</w:t>
      </w:r>
    </w:p>
    <w:p w14:paraId="471C71A9" w14:textId="341E643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D7B6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fighters need material helps and appliances for their work.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days in which the law for apostles and missionaries was,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purse or scrip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ended before Jesus said, Go ye into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condition was solemnly revoked by our Lord Himself,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said, When I sent you forth without purse and scrip and shoes,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lacked ye anything? But now he that hath a purse, let him take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likewise his scrip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fighters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material wants are now to be met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administration of natural means, even as before they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 by Christ's administration of supernatural ones. His messengers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live, do their work, or extend the kingdom, but by the help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material appliances. Those who abide by the stuff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to organise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commissariat department, and to see that those who are far ahead, among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ranks of the foe, do not want for either food or weapons, and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left isolated, hemmed in by the enemy, and languishing because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feel that they are forgotten by those who live at home at ease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4EA8096" w14:textId="7F70AD6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47C0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has always been that division of labour. Our Lord Himself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many humble instruments as helpers. There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woman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ministered to His wants, the faithful few whose presence and sympathy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joyful to Him even on the Mount of Transfiguration, and longed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in the awful solitude of the agony in Gethsemane, the sisters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Bethany whose humble home was His last shelter before the Cross,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owner of the Upper Room, the sad women who prepared sweet spices,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ruler who consecrated his new sepulchre in a garden by His body. Even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He, treading the wine-press alone, needed helpers in the background,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and, while conquering for us in the awful duel with our enemy,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humble friends who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tarried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by the stuff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Paul had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helpers, on whose names he lovingly lingers and has made immortal,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Gaius, mine host, and of the whole church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 Epaphroditus, my fellow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soldier, who ministered to my wants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therefore was a soldier,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 he did not fight, 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Onesiphorus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who oft refreshed me, and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ashamed of my chain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46A209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80A2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let us remember that these two forms of service which are equally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necessary are equally binding on us all, in the measure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opportunity and capacity. Our performing the indirect is no excuse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neglecting the direct. The conversion of the world is our business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not to be handed over to any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society or missionary. No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be only and always a non-combatant, without sin and loss. He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bound to take some share in the actual conflict in one or other of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parts.</w:t>
      </w:r>
    </w:p>
    <w:p w14:paraId="40DA081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EAC85F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II. Service may be different in kind and one in essence.</w:t>
      </w:r>
    </w:p>
    <w:p w14:paraId="533475E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5B98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determining element in our actions is their motive. Not what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in, but what we work for, gives the principle of classification.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the spots on the skin or the colour of the feathers, but the bony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skeleton, is the basis of zoological classification. It is not the size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binding of a book, be it quarto or folio or octavo, be it in leather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cloth or paper covers, but its subject, that settles its place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catalogue. The Christian motives of love to Christ, self-sacrifice,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devotion, love to men, make all deeds the same which have these in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like strength. It matters not whether the copy of a great picture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oils or an engraving or a photograph, so long as it is a copy.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smallest piece of indirect Christian service may be thus elevated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same plane as the greatest.</w:t>
      </w:r>
    </w:p>
    <w:p w14:paraId="5105C559" w14:textId="159DD5E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C5CA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Mere money-giving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have in it all these qualities, as truly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great a degree, as the deeds of Apostles and martyrs. Remember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Peter puts in one category these two forms of service, as equally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flowing from the manifold grace 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equally to be exercised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 stewards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thereof--If any man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speaking as it were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oracles of God; if any man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ministereth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ministering as of the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God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supplieth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Remember how Paul classes all varieties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 as equally gifts according to the grace given to us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exercised in the same spirit whatever are the difference in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forms: or ministry, let us give ourselves to our ministry; or he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teacheth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to his teaching: he that giveth, let him do it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liberality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sheweth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mercy, with cheerfulness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DB5AFB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AFA8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us learn, then, how we ought to help Christian fighters for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--as associating ourselves with them and their work by sympathy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sharing in their spirit and motives.</w:t>
      </w:r>
    </w:p>
    <w:p w14:paraId="5AD96BE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A366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us learn how loftily we ought to think of the possible sacredness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most secular forms of help, and to try thus to consecrate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indirect service.</w:t>
      </w:r>
    </w:p>
    <w:p w14:paraId="635581A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B5148F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III. All work done from the same motive will receive the same reward.</w:t>
      </w:r>
    </w:p>
    <w:p w14:paraId="68081B83" w14:textId="176EF9B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E28C5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None need be startled by the thought that Christian work is rewarded.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Essentially, it is not deeds but character that is rewarded.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reward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possession of God of which such a character is capable,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consequent blessedness which fills such a soul, and cannot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 it, and which can be enjoyed by no other. The faithful servant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enters into the joy of the Lord; the faithful administrator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Lord's talents enters on the rule over cities in number the same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talents. Capacity for service is the result of stewardship rightly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administered here, and new opportunities yonder are sure to be provided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new capacities.</w:t>
      </w:r>
    </w:p>
    <w:p w14:paraId="2D979E4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DB5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God's judgment takes little note of that which men's judgment all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exclusively notes. The conspicuousness or success of a man's deeds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to Him. Differences of power are of no account.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faithfulness that is required in a steward, and it is all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whether the stewardship is of millions or of farthings. The saints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nearest the glory in heaven will not always be the men whose words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deeds fill the pages of Church history and resound through the ages.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will be astounding new principles of nearness and comparative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remoteness then.</w:t>
      </w:r>
    </w:p>
    <w:p w14:paraId="3A43D2E1" w14:textId="12FD895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B55B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Christ was repeating what David made a law in Israel, when He said: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 prophet in the name of a prophet shall receive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prophet's reward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Therein He recognises the identity in spiritual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stature and motive for service, of the prophet and of his dumb helper,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assures us that those who, in widely different ways but under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guidance of the same spirit and motives, have contributed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respective shares to the one triumphant result shall be associated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equalised in the immortal reward.</w:t>
      </w:r>
    </w:p>
    <w:p w14:paraId="5948BE37" w14:textId="3A1491B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47DE5" w14:textId="77777777" w:rsidR="00AF477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remember that what is necessary in our indirect work, if it is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thus honoured, is that it should have our devotion, and our love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 and to men, throbbing in it, and that it should be accompanied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direct work, in so far as we have opportunities for that.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Moneygiving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made sacred, and by it, exercised in the right spirit,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lay up in store for ourselves a good foundation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may lay hold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eternal life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F25E7AD" w14:textId="77777777" w:rsidR="00AF4779" w:rsidRP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CB4C2" w14:textId="70FF3E2E" w:rsidR="00AF4779" w:rsidRP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F4779" w:rsidRPr="00AF477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4F7DB4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2021-11-01T15:03:00Z</dcterms:modified>
</cp:coreProperties>
</file>