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989C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7F1E7D4" w14:textId="48FFD278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TIMOTHY-</w:t>
      </w:r>
      <w:r w:rsidR="00CF7236">
        <w:rPr>
          <w:b/>
          <w:sz w:val="32"/>
          <w:u w:val="single"/>
        </w:rPr>
        <w:t>006</w:t>
      </w:r>
      <w:r w:rsidRPr="000D6B18">
        <w:rPr>
          <w:sz w:val="32"/>
          <w:u w:val="single"/>
        </w:rPr>
        <w:t xml:space="preserve">. </w:t>
      </w:r>
      <w:r w:rsidR="00597BA7">
        <w:rPr>
          <w:b/>
          <w:sz w:val="32"/>
          <w:u w:val="single"/>
        </w:rPr>
        <w:t>THE GLORY OF THE KING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6578462" w14:textId="182DEDDA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97BA7" w:rsidRPr="00597BA7">
        <w:rPr>
          <w:rFonts w:cstheme="minorHAnsi"/>
          <w:i/>
          <w:sz w:val="24"/>
          <w:szCs w:val="24"/>
          <w:lang w:val="en-US"/>
        </w:rPr>
        <w:t>Now, unto the King eternal, immortal, invisible, the only wise God, be honour and glory for ever and ever. Amen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67E91AD" w14:textId="7B32E49C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Timothy 1:1</w:t>
      </w:r>
      <w:r w:rsidR="00597BA7">
        <w:rPr>
          <w:rFonts w:cstheme="minorHAnsi"/>
          <w:i/>
          <w:sz w:val="24"/>
          <w:szCs w:val="24"/>
          <w:lang w:val="en-US"/>
        </w:rPr>
        <w:t>7</w:t>
      </w:r>
    </w:p>
    <w:p w14:paraId="3B293771" w14:textId="10A746E2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91CDBE" w14:textId="4E3085C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With this burst of irrepressible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praise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Apostle ends his reference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his own conversion as a transcendent, standing instance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 love and transforming power of God. Similar doxologies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accompany almost all his references to the same fact. This one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lips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the aged,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looking back from almost the close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life which owed many sorrows and troubles to that day on the road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Damascus. His heart fills with thankfulness that overflows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words of my text. He had little to be thankful for, judged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according to the rules of sense;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though weighed down with care,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having made but a poor thing of the world because of that vision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saw that day, and now near martyrdom, he turns with a full heart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and breaks into this song of thanksgiving. There are lives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 to be looked back upon. Are ours of that kind?</w:t>
      </w:r>
    </w:p>
    <w:p w14:paraId="3A424F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8EF55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my object is mainly to draw your attention to what seems to me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remarkable feature in this burst of thanksgiving. And perhaps I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 impress the thought which it has given to me if I ask you to look,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first, at the character of the God who is glorified by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salvation; second, at the facts which glorify such a God; and, last,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praise which should fill the lives of those who know the facts.</w:t>
      </w:r>
    </w:p>
    <w:p w14:paraId="17F79A8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82763" w14:textId="77777777" w:rsidR="000937DD" w:rsidRPr="00597BA7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7BA7">
        <w:rPr>
          <w:rFonts w:asciiTheme="minorHAnsi" w:hAnsiTheme="minorHAnsi" w:cs="Courier New"/>
          <w:b/>
          <w:bCs/>
          <w:sz w:val="22"/>
          <w:szCs w:val="22"/>
        </w:rPr>
        <w:t>I. First, then, notice the God who is glorified by Paul's salvation.</w:t>
      </w:r>
    </w:p>
    <w:p w14:paraId="139255B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BBCDB2" w14:textId="2F58575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what strikes me as singular about this great doxology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characteristics, or, to use a technical word, the attributes,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nature which the Apostle selects. They are all those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separate God from man; all those which present Him as arrayed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majesty, apart from human weaknesses, unapproachable by human sense,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filling a solitary throne. These are the characteristics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thinks receive added lustre, and are lifted to a loftier height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honour and glory,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small fact that he, Paul, was saved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sins as he journeyed to Damascus.</w:t>
      </w:r>
    </w:p>
    <w:p w14:paraId="216AF5E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CED92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would be easy to roll out oratorical platitudes about these specific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characteristics of the divine nature, but that would be as unprofitable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 would be easy. All that I want to do now is just to note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force of the epithets; and, if I can, to deepen the impression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remarkableness of their selection.</w:t>
      </w:r>
    </w:p>
    <w:p w14:paraId="27E5AF1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6D0BC0" w14:textId="758B2F2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With regard, then, to the first of them, we at once feel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designation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King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unfamiliar to the New Testament. It brings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it lofty ideas, no doubt; but it is not a name which the writers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New Testament, who had been taught in the school of love,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led by a Son to the knowledge of God, are most fond of using.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melted into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here Paul selects that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remote and less tender name for a specific purpose. He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-not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eternal,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our Bible renders it, but more correctly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 of the Ages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idea intended is not so much that of unending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existence as that He moulds the epochs of the world's history,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directs the evolution of its progress. It is the thought of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overruling Providence, with the additional thought that all the moments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 linked chain, through which He flashes the electric force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will. He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 of the Ages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ACC870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689E24" w14:textId="0E063A0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other epithets are more appropriately to be connected with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follows than with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precedes.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Apostle's meaning is this: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King of the ages, even the God who is,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etc. And the epithets thus selected all tend in the same direction.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Incorruptible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at once parts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that mystic and majestic Being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of which the law is decay. There may be in it some hint of moral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purity, but more probably it is simply what I may call a physical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attribute, that that immortal nature not only does not, but cannot,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pass into any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less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noble forms. Corruption has no share in His immortal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being.</w:t>
      </w:r>
    </w:p>
    <w:p w14:paraId="06ED015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87994E" w14:textId="39AF1E2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invisible,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word need be said to illustrate that. It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points solely to the separation of God from all approach by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sense.</w:t>
      </w:r>
    </w:p>
    <w:p w14:paraId="161F529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111116" w14:textId="3FDA9D6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 the last of the epithets, which, according to the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accurate reading of the text, should be, not as our Bible has it,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wise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lifts Him still further above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comparison and contact with other beings.</w:t>
      </w:r>
    </w:p>
    <w:p w14:paraId="728C161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C96B56" w14:textId="373CA3A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whole set forth the remote attributes which make a man feel,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gulf between Him and me is so great that thought cannot pass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across it, and I doubt whether love can live half-way across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flight, or will not rather, like some poor land bird with tiny wings,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drop exhausted, and be drowned in the abyss before it reaches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expect to find a hymn to the infinite love. Instead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get praise, which might be upon the lips of many a thinker of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 and of ours, who would laugh the idea of revelation, and especially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revelation such as Paul believed in, to absolute scorn. And yet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knew what he was saying when he did not lift up his praise to the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tenderness, of pity, of forgiveness, of pardoning love, but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 of the ages; the incorruptible, invisible, only God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honour and glory were magnified by the revelation of Himself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</w:t>
      </w:r>
    </w:p>
    <w:p w14:paraId="2A0921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77CEA" w14:textId="77777777" w:rsidR="000937DD" w:rsidRPr="00597BA7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7BA7">
        <w:rPr>
          <w:rFonts w:asciiTheme="minorHAnsi" w:hAnsiTheme="minorHAnsi" w:cs="Courier New"/>
          <w:b/>
          <w:bCs/>
          <w:sz w:val="22"/>
          <w:szCs w:val="22"/>
        </w:rPr>
        <w:t>II. And so that brings me, in the second place, to ask you to look at</w:t>
      </w:r>
      <w:r w:rsidR="000937DD" w:rsidRPr="00597B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7BA7">
        <w:rPr>
          <w:rFonts w:asciiTheme="minorHAnsi" w:hAnsiTheme="minorHAnsi" w:cs="Courier New"/>
          <w:b/>
          <w:bCs/>
          <w:sz w:val="22"/>
          <w:szCs w:val="22"/>
        </w:rPr>
        <w:t>the facts which glorify even such a God.</w:t>
      </w:r>
    </w:p>
    <w:p w14:paraId="2C3C150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EFD91A" w14:textId="7D3E370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was primarily thinking of his own individual experience; of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passed when the voice spoke to him,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persecutest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thou Me?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transforming power which had changed him, the wolf, with teeth 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blood of the saints, into a lamb. But, as he is careful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 out, the personal allusion is lost in his contemplation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history, as being a specimen and test-case for the blessing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encouragement of all who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hereafter believe upon Him unto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everlasting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what we come to is this--that the work of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that which paints the lily and gilds the refined gold of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loftinesses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magnificence, and which brings honour and glory even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remote and inaccessible majesty. For, in that revelation of God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Christ, there is added to all these magnificent and all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inconceivable attributes and excellences, something that is far diviner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nobler than themselves.</w:t>
      </w:r>
    </w:p>
    <w:p w14:paraId="654405B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6887D9" w14:textId="58B2B4B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be two great conceptions smelted together in the revelation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God in Jesus Christ, of which neither attains its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supremest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beauty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except by the juxtaposition of the other. Power is harsh, and scarcely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to be called divine, unless it be linked with love. Love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glorious unless it be braced and energised by power. And, says Paul,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these two are brought together in Jesus;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each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heightened by the other. It is the love of God that lifts His power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highest height; it is the revelation of Him as stooping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teaches us His loftiness. It is because He has come within the grasp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humanity in Jesus Christ that we can hymn our highest and noblest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praises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King eternal, the invisible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1D8BF4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305BA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sunshine falls upon the snow-clad peaks of the great mountains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flushes them with a tender pink that makes them nobler and fairer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far than when they were veiled in clouds.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the divine majesty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towers higher when we believe in the divine condescension, and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god that men have ever dreamed of so great as the God who stoops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sinners and is manifest in the flesh and Cross of the Man of Sorrows.</w:t>
      </w:r>
    </w:p>
    <w:p w14:paraId="40696D3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393557" w14:textId="14F05EC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 xml:space="preserve">Take these characteristics of the divine nature as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get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forth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 one by one, and consider how the Revelation in Jesus Christ,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power on sinful men, raises our conceptions of them.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King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ages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-and do we ever penetrate so deeply into the purpose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guided His hand, as it moulded and moved the ages, as when we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with Paul that 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pleasure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that,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dispensation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fulness of times, He might gather together in one all things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intention of the epochs as they emerge, the purpose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linked intricacies and apparently diverse movements, is this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thing, that God in Christ may be manifest to men, a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nd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that humanity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may be gathered, like sheep round the Shepherd, into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one fold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Lord. For that the world stands; for that the ages roll, and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is the King of the epochs hath put into the hands of the Lamb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slain the Book that contains all their events; and only His hand,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pierced upon Calvary, is able to open the seals, to read the Book.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 of the ages is the Father of Christ.</w:t>
      </w:r>
    </w:p>
    <w:p w14:paraId="3F818A1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0275E" w14:textId="5D08512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in like manner, that incorruptible God, far away from us because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so, and to whom we look up here doubtingly and despairingly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complainingly and ask,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hast Thou made us thus, to be weighed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with the decay of all things and of ourselves?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near to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in the Christ who knows the mystery of death, and thereby makes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partakers of an inheritance incorruptible. Brethren, we shall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adore, or even dimly understand, the blessedness of believing in a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cannot decay nor change, unless from the midst of graves and griefs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lift our hearts to Him as revealed in the face of the dying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He, though He died, did not see corruption, and we through Him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 into the same blessed immunity.</w:t>
      </w:r>
    </w:p>
    <w:p w14:paraId="58C0F5B1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B3160C" w14:textId="065A7ED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 King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the God invisible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 man hath seen God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any time,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can see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Who will honour and glorify that attribute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parts Him wholly from our sense, and so largely from our apprehension,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will he who can go on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begotten Son which is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bosom of the Father, He hath declared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look up into a waste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Heaven; thought and fear, and sometimes desire, travel into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tenantless spaces. We say the blue is an illusion; there is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but blackness. 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that hath seen Me hath seen the Father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 can lift thankful praise to Him, the King invisible, when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 Jesus saying,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thou hast both seen Him, and it is 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talketh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F6BFA7A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61761F" w14:textId="7D9E5D3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only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How that repels men from His throne! And yet,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apprehend the meaning of Christ's Cross and work, we understand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solitary God welcomes my solitary soul into such mysteries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sacred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fellowship with Himself that, the humanity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remaining undisturbed, and the divinity remaining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unintruded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upon,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are one in Him, and partakers of a divine nature. Unless we come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through Jesus Christ, the awful attributes in the text spurn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His throne, and make all true fellowship impossible.</w:t>
      </w:r>
    </w:p>
    <w:p w14:paraId="1C919A1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FD39B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let me remind you that the religion which does not blend together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indissoluble union these two, the majesty and the lowliness, the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love, the God inaccessible and the God who has tabernacled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in Jesus Christ, is sure to be almost an impotent religion. Deism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its forms, the religion which admits a God and denies a revelation;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religion which, in some vague sense, admits a revelation and denies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incarnation; the religion which admits an incarnation and denies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sacrifice; all these have little to say to man as a sinner; little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to man as a mourner; little power to move his heart, little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infuse strength into his weakness. If once you strike 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of a redeeming Christ from your religion, the temperature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down alarmingly, and all will soon be frost bound.</w:t>
      </w:r>
    </w:p>
    <w:p w14:paraId="482549C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9CBD28" w14:textId="5B2A1AC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there is no real adoration of the loftiness of the King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ages, no true apprehension of the majesty of the God incorruptible,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invisible, eternal, until we see Him in the face and in the Cross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 The truths of this gospel of our salvation do not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smallest degree impinge upon or weaken, but rather heighten, the glory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God. The brightest glory streams from the Cross. It was when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standing within a few hours of it, and had it full in view, that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 broke out into that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strange strain of triumph,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 is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glorified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King of the ages, incorruptible, invisible, the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more honoured and glorified in the forgiveness that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Jesus Christ, and in the transforming power which He puts forth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Gospel, than in all besides.</w:t>
      </w:r>
    </w:p>
    <w:p w14:paraId="7D44C39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119BE6" w14:textId="77777777" w:rsidR="000937DD" w:rsidRPr="00597BA7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7BA7">
        <w:rPr>
          <w:rFonts w:asciiTheme="minorHAnsi" w:hAnsiTheme="minorHAnsi" w:cs="Courier New"/>
          <w:b/>
          <w:bCs/>
          <w:sz w:val="22"/>
          <w:szCs w:val="22"/>
        </w:rPr>
        <w:t>III. Lastly, let me draw your attention to the praise which should fill</w:t>
      </w:r>
      <w:r w:rsidR="000937DD" w:rsidRPr="00597B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97BA7">
        <w:rPr>
          <w:rFonts w:asciiTheme="minorHAnsi" w:hAnsiTheme="minorHAnsi" w:cs="Courier New"/>
          <w:b/>
          <w:bCs/>
          <w:sz w:val="22"/>
          <w:szCs w:val="22"/>
        </w:rPr>
        <w:t>the lives of those who know these facts.</w:t>
      </w:r>
    </w:p>
    <w:p w14:paraId="5C89073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67D6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said that this Apostle seems always, when he refers to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 conversion, to have been melted into fresh outpourings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thankfulness and of praise. And that is what ought to be the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of you who call yourselves Christians; a continual warmth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thankfulness welling up in the heart, and not seldom finding utterance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words, but always filling the life.</w:t>
      </w:r>
    </w:p>
    <w:p w14:paraId="6384BF7A" w14:textId="0FE75035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55B0C2" w14:textId="77777777" w:rsidR="004A0195" w:rsidRPr="00804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 seldom, I say, finding utterance in the words. It is a delicate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for a man to speak about himself, and his own religious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experience. Our English reticence, our social habits, and many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even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less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worthy hindrances rise in the way; and I should be the 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to urge Christian people to cast their pearls before swine, or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fully to</w:t>
      </w:r>
    </w:p>
    <w:p w14:paraId="754694C0" w14:textId="5B366DB7" w:rsidR="000937DD" w:rsidRDefault="00A3295F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Open wide the bridal chamber of the heart</w:t>
      </w:r>
      <w:r w:rsidR="000443E1">
        <w:rPr>
          <w:rFonts w:asciiTheme="minorHAnsi" w:hAnsiTheme="minorHAnsi" w:cs="Courier New"/>
          <w:sz w:val="22"/>
          <w:szCs w:val="22"/>
        </w:rPr>
        <w:t>,</w:t>
      </w:r>
    </w:p>
    <w:p w14:paraId="5E8D6E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6AE23C" w14:textId="0F02C8B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let in the day. There is a wholesome fear of men who are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talking about their own religious experiences. But there are times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to whom it is treason to the Master for us not to be frank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confession of what we have found in Him. And I think there would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 complaining of the want of power in the public preaching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if more professing Christians more frequently and more simply said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those to whom their words are weighty,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and hear and I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tell you what God hath done for my soul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are my witnesses,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Lord. It is a strange way that Christian people in this generation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of discharging their obligations that they should go, as so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them do, from the cradle of their Christian lives to their graves,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having opened their lips for the Master who has done all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</w:t>
      </w:r>
    </w:p>
    <w:p w14:paraId="5571316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75F6E1" w14:textId="0653BF2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Only remember, if you venture to speak you will have to live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preaching.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speech nor language, their voice is not heard,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sound is gone out through all the earth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silent witness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must always accompany the audible proclamation, and in many cases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far more eloquent than it. Your consistent thankfulness manifested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your daily obedience, and in the transformation of your character,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do far more than all my preaching, or the preaching of thousands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me, to commend the Gospel of Jesus Christ.</w:t>
      </w:r>
    </w:p>
    <w:p w14:paraId="15CB65E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8D02D6" w14:textId="75A90E20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last word, brethren. This revelation is made to us all. What is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you, friend? Is He a remote, majestic,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unsympathising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terrible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Deity? Is He dim, shadowy, unwelcome; or is He God whose love softens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power; Whose power magnifies his love? Oh! I beseech you, open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eyes and your hearts to see that that remote Deity is of no use to you,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do nothing for you, cannot help you, may probably judge you,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never heal you. And open your hearts to see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men can love is God in Christ. If here we lift up grateful praise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Him that loveth us and hath loosed us from our sins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blood,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we, too, shall one day join in that great chorus which at 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heard saying,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 and honour and glory and power be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Him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upon the throne, and unto the Lamb for ever and ever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18BF77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B2913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7939F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DE5956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2021-12-15T15:14:00Z</dcterms:modified>
</cp:coreProperties>
</file>