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580C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95695F" w14:textId="17030B67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SAMUEL-010. </w:t>
      </w:r>
      <w:r w:rsidR="001E1F53">
        <w:rPr>
          <w:b/>
          <w:sz w:val="32"/>
          <w:u w:val="single"/>
        </w:rPr>
        <w:t>DAVIS AND NATHAN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EF8575F" w14:textId="5D25D1BE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E1F53" w:rsidRPr="001E1F53">
        <w:rPr>
          <w:rFonts w:cstheme="minorHAnsi"/>
          <w:i/>
          <w:sz w:val="24"/>
          <w:szCs w:val="24"/>
          <w:lang w:val="en-US"/>
        </w:rPr>
        <w:t>And David said unto Nathan, I have sinned against the Lord. And Nathan said unto David, The Lord also hath put away thy sin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3CCCFF" w14:textId="5670343F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1E1F53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:13</w:t>
      </w:r>
    </w:p>
    <w:p w14:paraId="37BAB75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6198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ought to be very thankful that Scripture never conceals the faults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its noblest men. High among the highest of them stands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poet-king. Whoever, for nearly three thousand years, has wished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express the emotions of trust in God, longing after purity, aspiration,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rapture of devotion, has found that his words have been before him.</w:t>
      </w:r>
    </w:p>
    <w:p w14:paraId="1A942CAD" w14:textId="3AAF62D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F6C9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this man sins; black, inexcusable, aggravated transgression.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the shameful story; I need not tell it over again. The Bible gives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us in all its naked ugliness, and there are precious lessons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got out of it; such, for instance, as that it is not innocence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makes men good. This is the man after God's own heart!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 sneer.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Yes! Not because saints have a peculiar morality, and atone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adultery and murder by making or singing psalms, but because, having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fallen into foul sin, he learned to abhor it, and with many tears,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unconquerable resolution, with deepened trust in God, set his face once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to press toward the mark. That is a lesson worth learning.</w:t>
      </w:r>
    </w:p>
    <w:p w14:paraId="0ACA838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607C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And, again, David was not a hypocrite because he thus fell. All sin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inconsistent with devotion; but, thank God, we cannot say how much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dark the sin must be which is incompatible with devotion, nor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evil there may still lurk and linger in a heart of which the main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set and aspiration are towards purity and God.</w:t>
      </w:r>
    </w:p>
    <w:p w14:paraId="1A5B0DD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4D0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And, again, the worst transgressions are not the passionate outbursts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contradictory of the main direction of a life which sometimes come;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habitual, though they be far smaller, evils which are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honey-combing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moral nature. White ants will pick a carcase clean sooner than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lion. And many a man who calls himself a Christian, and thinks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one, is in far more danger, from little pieces of chronic meanness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daily life, or sharp practice in his business, than ever David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blackest evil.</w:t>
      </w:r>
    </w:p>
    <w:p w14:paraId="1529231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ED64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main lesson of all is that great and blessed one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possibility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any evil and sin like this black one, being annihilated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caused to pass away through repentance and confession. It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aspect of our text that I turn, and ask you to look with me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 things that come out of it: David's penitence; David's pardon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consequent upon his penitence; and David's punishment, notwithstanding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penitence and pardon.</w:t>
      </w:r>
    </w:p>
    <w:p w14:paraId="2859576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F224E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I. First, then, the penitence.</w:t>
      </w:r>
    </w:p>
    <w:p w14:paraId="6852B13B" w14:textId="7A7085C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3F33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a divine simplicity there is in the words of our text: David said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unto Nathan, I have sinned against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all.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original, two words are enough to revolutionise the man's whole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alter all his relations to the divine justice and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Friend. I have sinned against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Not an easy thing to say;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story shows us, a thing that David took a long time to mount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to.</w:t>
      </w:r>
    </w:p>
    <w:p w14:paraId="13C336FF" w14:textId="5E81A41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72A0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Remember the narrative. A year has passed since his transgression.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sort of a year has it been? One of the Psalms tells us, When I kept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silence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my bones waxed old through my roaring all the day long; for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night Thy hand was heavy upon me; my moisture was turned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drought of summer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were long months of sullen silence,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 clear apprehension and a torturing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experience of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disapprobation, like a serpent's fang, struck poison into his veins.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very physical frame seems to have suffered. His heart was as dry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parched grass upon the steppes. That was what he got by his sin.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moment of turbid animal delight, and long days of agony; dumb suffering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which the sense of evil had not yet broken him down into a rain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 tears, but lay, like a burning consciousness, within his heart.</w:t>
      </w:r>
    </w:p>
    <w:p w14:paraId="78D74B4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4114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 came the prophet with his parable, so tender, so ingenious,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powerful. And the quick flash of generous indignation, which showed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noble the man was after all, with which he responded to the picture,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unknowing that it was a picture of his own dastardly conduct, led on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solemn words in which Nathan tore away the veil; and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threefold lever, if I may so say, overthrew the toppling structure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impenitence.</w:t>
      </w:r>
    </w:p>
    <w:p w14:paraId="73177046" w14:textId="7E62D24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8B11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First of all, and most chiefly, he seeks to win him to repentance by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 of God's great love and goodness. I have done this and that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other thing for thee. What hast thou done for Me?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Ah, that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 beginning. You cannot frighten men into penitence,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frighten them into remorse; and the remorse may or may not lead on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repentance. But bring to bear upon a man's heart the thought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infinite and perfect love of God, and that is the solvent of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obstinate impenitence, and melts him to cry, I have sinned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along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that element there is the other, the plain striking away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disguises from the ugly fact of the sin. The prophet gives it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hideous name, and that is one element in the process which leads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 repentance. For so strange and subtle are the veils which we cast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our own evils, that it comes sometimes to us with a shock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start when some word, that we know to connote wickedness of the deepest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dye, is applied to them. David had very likely so sophisticated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conscience that, though he had been writhing under the sense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wrongdoer, it came to him with a kind of ugly surprise when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naked words adultery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murder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pressed up against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consciousness.</w:t>
      </w:r>
    </w:p>
    <w:p w14:paraId="34AD8438" w14:textId="354AFE9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F357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 third element that brought him to his senses, and to his knees,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the threatening of punishment, which is salutary when it follows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oth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er two, the revelation of a divine love and the unveiling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essential nature of my own act; but which without these is but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hangman's whip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which only inferior natures will respond. And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three, the appeal to God's love, the revelation of his own sin,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solemn warning of its consequences--these three brought to bear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heart, broke him down into a passion of penitence in which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only the two words to say, I have sinned against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all. That is enough.</w:t>
      </w:r>
    </w:p>
    <w:p w14:paraId="777018D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4172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what is it? It is the recognition--which is essential to all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penitence--that I have not merely broken some impersonal law, or done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something that hurts my fellows, but that I have broken the relations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 ought to sustain to a living, loving Person, who is God.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commit crimes against society, we commit faults against one another,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commit sins against God, and the very notion of sin involves, as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correlative, the thought of the divine Lawgiver.</w:t>
      </w:r>
    </w:p>
    <w:p w14:paraId="5029E328" w14:textId="768DD14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876E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dear brethren, penitence goes deeper than a recognition of demerit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unworthiness. It is more than an acknowledgment of imperfection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breach of morality. It is something different altogether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acknowledgment that I have committed a fault against my fellow. 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done Bathsheba and Uriah, and in them his whole kingdom, foul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wrong, but, as he says in Psalm li., Against Thee,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only, have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sinned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His account with these is of a less grave character,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Thee I sinned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143578F" w14:textId="4B83A00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73A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in like manner, this penitence contains in it the recognition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transgression against a loving Friend and Father, which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home to his mind by all the words of the rebuking prophet,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kind of incarnate conscience for him now. And it cont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ains, still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further, confession to God against whom he had sinned. The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impulse of a man when he dimly discerns how far he has departed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law, is that which the old story represents was the first impulse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the first sinners--to hide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himself in the trees of the garden.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second impulse is to go to Him against whom we have sinned, and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therefore can deal with the sin in the way of forgiveness,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pour it all out before Him. Once an Apostle, when he caught a partial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glimpse of his own demerit and transgression, said to the Master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natural impulse,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from me, for I am a sinful man, O Lord!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Peter had a deeper sense of his own sin, and a happier knowledge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Christ could do for his sin, when his brother Apostle whispering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him in the boat,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traitor Apostle cast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the shallow water and floundered through it anyhow, to get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close as he could to the Master's feet.</w:t>
      </w:r>
    </w:p>
    <w:p w14:paraId="73A89AA9" w14:textId="399F22A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9BA7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Do not go away from God because you feel that you have sinned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Him. Where should you go but to your mother's bosom, and hide your face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there, if you have committed faults against her? Where should you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to God if against Him you have transgressed? Look, my brother,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own character and conduct; measure the deficiencies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imperfections, the transgressions and faults; ay! perhaps with some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you, the crimes against men and society and human laws; but see beneath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these a deeper thought; and stifle not the words that would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lips as a relief, like a surgeon's lancet struck into some foul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gathering, I have sinned against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C5A4A6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2867F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II. And now, secondly, notice with me David's pardon consequent upon</w:t>
      </w:r>
      <w:r w:rsidR="00B54175" w:rsidRPr="001E1F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1F53">
        <w:rPr>
          <w:rFonts w:asciiTheme="minorHAnsi" w:hAnsiTheme="minorHAnsi" w:cs="Courier New"/>
          <w:b/>
          <w:bCs/>
          <w:sz w:val="22"/>
          <w:szCs w:val="22"/>
        </w:rPr>
        <w:t>his repentance.</w:t>
      </w:r>
    </w:p>
    <w:p w14:paraId="78B87A73" w14:textId="1DD5D7D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EA33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Can there be anything more striking--I do not say dramatic,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 are far too serious for terms of art--can there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anything more in the nature of a gospel to us all than that brief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dialogue? David said unto Nathan, I have sinned against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Nathan said unto David, The Lord also hath put away thy sin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FC9376C" w14:textId="535D4B5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8FA4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Immediate forgiveness, that is the first lesson that I would press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you. Dear brethren, it is an experience which you may each repeat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own history at this moment. It needs but the confession in order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forgiveness should come. At this end of the telephone whisper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confession, and before it has well passed your lips there comes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back the voice sweet as that of angels, The Lord hath forgiven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One word, one motion of a heart aware of, and hating,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desiring to escape from, its evil, brings with a rush the whole fulness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fatherly and forgiving love into any heart. And that one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confession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the turning-point of a man's life, and may obliterate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sinful past, and may bring him into loving, reconciled, harmonious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relations with the Almighty Judge.</w:t>
      </w:r>
    </w:p>
    <w:p w14:paraId="2C894E1E" w14:textId="1CD7E23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5781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Learn, too, not only the immediacy of the answer and the simplicity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means, but learn how thorough and complete God's dealing with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 may be. The original language of my text might be rendered,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hath caused thy sin to pass away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the thought being substantially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of some impediment or veil between man and Him which, with a touch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hand, He dissolves as it were into vapour, and so leaves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sky clear for His warmth and sunshine to pour down upon the heart.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not need to enter upon theological language in talking about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gift of forgiveness. It means substantially that howsoever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 have piled up mountain upon mountain, Alp upon Alp, of our evils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transgressions, all pass away and become non-existent. Another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Old Testament expresses the same idea when it speaks about sin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covered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Another word expresses the same idea when it speaks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God as casting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men's sins into the depths of the sea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meaning this one thing, that they no longer stand as barriers between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free flow of His love and our poor hearts. He takes away the sense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guilt, touches the wounded conscience, and there is healing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hand. As, according to the old belief, the sovereign, by laying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 upon sufferers from the King's evil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healed them and cleansed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so the touch of His forgiving love takes away the sense of guilt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heals the spirit. He removes all the impediments between His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us. His love can now come undisturbed. His deepest and solemnest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judgments do not need to come; and no more does there stand frowning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us and Him the spectre of our past.</w:t>
      </w:r>
    </w:p>
    <w:p w14:paraId="5A24906C" w14:textId="373B66B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BDF9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People tell us that forgiveness is impossible, that whatsoever a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soweth, that must he also reap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that law is law, and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consequences cannot be averted. That is all quite true if there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God. It is not true if there is; and if there is no God, there is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sin.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if there is a God, there is forgiveness.</w:t>
      </w:r>
    </w:p>
    <w:p w14:paraId="26A6978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DA5A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Consequences, as I shall have to show you in a moment, may still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remain, but pardon may be ours all the same. When you forgive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child, does it mean that you do not thrash it, or does it mean that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it to your heart? And when God pardons, does it mean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waives His laws, or does it mean that He lets us come into the whole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warmth and sunshine of His love? Will you go there?</w:t>
      </w:r>
    </w:p>
    <w:p w14:paraId="551904F8" w14:textId="5EE0811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8026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Forgiveness was to Jews a thing difficult to apprehend. It was hard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to understand the harmony of it with the rigid retribution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their whole system of religion reposed. But you and I have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further into the light than Nathan and David had. And I have to preach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modification of the words of my text which is not a limitation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but the unveiling of their basis and the surest confirmation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when I say In Him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-Jesus Christ--we have redemption through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blood, even the forgiveness of sins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D84B99D" w14:textId="269B459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11F5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New Testament teaches us that the Cross of Christ threw its power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back upon former transgressions as well as forward upon future ones;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in Him past ages, though they knew Him not, received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remission. Christ is the Medium of the divine forgiveness;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Cross is the ground of the divine pardon; Christ's sacrifice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guarantee for us that the sin which He has borne He has borne away.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stripes we are healed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Wherefore, men and brethren, be it known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unto you, that through this Man is preached unto us the forgiveness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sins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4CBB81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CBC26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III. Third and lastly, look at the punishment which follows--shall I</w:t>
      </w:r>
      <w:r w:rsidR="00B54175" w:rsidRPr="001E1F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1F53">
        <w:rPr>
          <w:rFonts w:asciiTheme="minorHAnsi" w:hAnsiTheme="minorHAnsi" w:cs="Courier New"/>
          <w:b/>
          <w:bCs/>
          <w:sz w:val="22"/>
          <w:szCs w:val="22"/>
        </w:rPr>
        <w:t xml:space="preserve">say notwithstanding or because </w:t>
      </w:r>
      <w:proofErr w:type="gramStart"/>
      <w:r w:rsidRPr="001E1F53">
        <w:rPr>
          <w:rFonts w:asciiTheme="minorHAnsi" w:hAnsiTheme="minorHAnsi" w:cs="Courier New"/>
          <w:b/>
          <w:bCs/>
          <w:sz w:val="22"/>
          <w:szCs w:val="22"/>
        </w:rPr>
        <w:t>of?--</w:t>
      </w:r>
      <w:proofErr w:type="gramEnd"/>
      <w:r w:rsidRPr="001E1F53">
        <w:rPr>
          <w:rFonts w:asciiTheme="minorHAnsi" w:hAnsiTheme="minorHAnsi" w:cs="Courier New"/>
          <w:b/>
          <w:bCs/>
          <w:sz w:val="22"/>
          <w:szCs w:val="22"/>
        </w:rPr>
        <w:t>the penitence and the pardon.</w:t>
      </w:r>
    </w:p>
    <w:p w14:paraId="154624C3" w14:textId="14D919F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AF2B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David's life there came the immediate retribution in kind, which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signalised as such by the divine message--the death of the child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was conceived in sin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shapen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iniquity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beyond that, look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life after his great fall. There was no more brightness in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own sin and example of lust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lastRenderedPageBreak/>
        <w:t>loosed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bonds of morality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household, and his son followed his example and improved upon it.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that came Absalom's murder of his brother, and from that Absalom's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exile, and from that Absalom's rebellion, and from that Absalom's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death, which nearly killed his poor old father. And for all the rest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days his home was troubled, and his l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ast years ended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turmoil of a disputed succession before his eyes were closed,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traceable to this one foul crime.</w:t>
      </w:r>
    </w:p>
    <w:p w14:paraId="29F665E5" w14:textId="31678C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6D57E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Joab was the torment of David's later days, and Joab's power over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depended upon his having been the instrument of Uriah's murder;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master of the king, whose bidding he had done. Ahithophel was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brain of Absalom's conspiracy. His defection struck a sharp arrow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heart--mine own familiar friend in whom I trusted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evidently hated the king with fierce hatred. He was Bathsheba's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grandfather; and we are not going wrong, I think, in tracing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passionate hatred, and the peculiar form of insult which he counselled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Absalom to adopt, to the sense of foul wrong which had been done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 by David's crime.</w:t>
      </w:r>
    </w:p>
    <w:p w14:paraId="7B4DDA4A" w14:textId="6F0B226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300F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all through his days this poor old king had to do what you and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to do--to bear the temporal results of sin. Be not deceived,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 mocked; for whatsoever a man soweth that shall he also reap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DFB4692" w14:textId="721E324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88A0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our pleasant vices the gods make whips to scourge us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mercy that we have to drink as we have brewed, that we have to lie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beds that we have made; that in regard to outward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consequences, and in regard to our own hearts and inward history,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the architects of our own fortunes, and cannot escape the penalties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sins and of our faults. Better to have it so than be cursed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impunity!</w:t>
      </w:r>
    </w:p>
    <w:p w14:paraId="21F18F71" w14:textId="1425019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38FF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Some of you young men are sowing diseases in your bones that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make you invalids or will kill you before your time. All of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bearing about with us, in some measure and sense, the issues,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the punishments, of our evil. Let us thank Him and take up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praise of the old psalm,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forgivest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them,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vengeance of their inventions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is either merciful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chastisement here, that we may be parted from our sins, or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judgment hereafter.</w:t>
      </w:r>
    </w:p>
    <w:p w14:paraId="423A7091" w14:textId="0EA65DF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7ADA7" w14:textId="77777777" w:rsidR="0017183C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 my brother! let me beseech you, do not commit the suicide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impenitence, but go to Christ, in whom all our sins are taken away,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lay your hands on the head of that great Sacrifice, and the Lord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cause to pass the iniquity of your sin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3E428B3" w14:textId="77777777" w:rsidR="0017183C" w:rsidRDefault="0017183C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76E4F" w14:textId="77777777" w:rsidR="0017183C" w:rsidRDefault="0017183C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7183C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7183C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224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2021-11-01T15:24:00Z</dcterms:modified>
</cp:coreProperties>
</file>