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1C9D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10E8455" w14:textId="2AB61F6A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E37BE">
        <w:rPr>
          <w:b/>
          <w:sz w:val="32"/>
          <w:u w:val="single"/>
        </w:rPr>
        <w:t>40</w:t>
      </w:r>
      <w:r>
        <w:rPr>
          <w:b/>
          <w:sz w:val="32"/>
          <w:u w:val="single"/>
        </w:rPr>
        <w:t xml:space="preserve">. THE </w:t>
      </w:r>
      <w:r w:rsidR="009E37BE">
        <w:rPr>
          <w:b/>
          <w:sz w:val="32"/>
          <w:u w:val="single"/>
        </w:rPr>
        <w:t>FIRST PREACHING AT ANTIOCH</w:t>
      </w:r>
      <w:r>
        <w:rPr>
          <w:b/>
          <w:sz w:val="32"/>
          <w:u w:val="single"/>
        </w:rPr>
        <w:t xml:space="preserve"> by ALEXANDER MACLAREN</w:t>
      </w:r>
    </w:p>
    <w:p w14:paraId="64F78DCA" w14:textId="6D3254D7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E37BE">
        <w:rPr>
          <w:rFonts w:cstheme="minorHAnsi"/>
          <w:i/>
          <w:sz w:val="24"/>
          <w:szCs w:val="24"/>
          <w:lang w:val="en-US"/>
        </w:rPr>
        <w:t xml:space="preserve">20. </w:t>
      </w:r>
      <w:r w:rsidR="009E37BE" w:rsidRPr="009E37BE">
        <w:rPr>
          <w:rFonts w:cstheme="minorHAnsi"/>
          <w:i/>
          <w:sz w:val="24"/>
          <w:szCs w:val="24"/>
        </w:rPr>
        <w:t xml:space="preserve">And some of them were men of Cyprus and Cyrene, which, when they ware come to Antioch, </w:t>
      </w:r>
      <w:proofErr w:type="spellStart"/>
      <w:r w:rsidR="009E37BE" w:rsidRPr="009E37BE">
        <w:rPr>
          <w:rFonts w:cstheme="minorHAnsi"/>
          <w:i/>
          <w:sz w:val="24"/>
          <w:szCs w:val="24"/>
        </w:rPr>
        <w:t>spake</w:t>
      </w:r>
      <w:proofErr w:type="spellEnd"/>
      <w:r w:rsidR="009E37BE" w:rsidRPr="009E37BE">
        <w:rPr>
          <w:rFonts w:cstheme="minorHAnsi"/>
          <w:i/>
          <w:sz w:val="24"/>
          <w:szCs w:val="24"/>
        </w:rPr>
        <w:t xml:space="preserve"> unto the Grecians, preaching the Lord Jesus. 21. And the hand of the Lord was with them: and a great number believed, and turned unto the Lord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076138" w14:textId="4CC02A5C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9E37BE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9E37BE">
        <w:rPr>
          <w:rFonts w:cstheme="minorHAnsi"/>
          <w:i/>
          <w:sz w:val="24"/>
          <w:szCs w:val="24"/>
          <w:lang w:val="en-US"/>
        </w:rPr>
        <w:t>20-21</w:t>
      </w:r>
    </w:p>
    <w:p w14:paraId="7C7F944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B872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simply does the historian tell one of the greatest events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history of the Church. How great it was will appear if we observe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weight of authority among critics and commentators sees here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extension of the message of salvation to Greeks, that is, to pure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heathens, and not a mere preaching to Hellenists, that is,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Greek-speaking Jews born outside Palestine.</w:t>
      </w:r>
    </w:p>
    <w:p w14:paraId="6757DB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CF17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If that be correct, this was a great stride forward in the development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Church. It needed a vision to overcome the scruples of Peter,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impel him to the bold innovation of preaching to Cornelius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household, and, as we know, his doing so gave grave offence to some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brethren in Jerusalem. But in the case before us, some Cypriote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African Jews--men of no note in the Church, whose very names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perished, with no official among them, with no vision nor command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impel them, with no precedent to encourage them, with nothing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in their minds and the impulses of Christ's love in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hearts--solve the problem of the extension of Christ's message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heathen, and, quite unconscious of the greatness of their act, do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about the propriety of which there had been such serious question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Jerusalem.</w:t>
      </w:r>
    </w:p>
    <w:p w14:paraId="225345A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7ECDF" w14:textId="47D7D0F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boldness becomes even more remarkable if we notice that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incident of our text may have taken place before Peter's visit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Cornelius. The verse before our text,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which were scattered abroad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upon the persecution that arose about Stephen travelled,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the word to none but unto the Jews only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is almost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verbatim repetition of words in an earlier chapter, and evidently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suggests that the writer is returning to that point of time, in order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take up another thread of his narrative contemporaneous with 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already pursued. If so, three distinct lines of expansion appear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started from the dispersion of the Jerusalem church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persecution--namely, Philip's mission to Samaria, Peter's to Cornelius,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this work in Antioch. Whether prior in time or no, the preaching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latter city was plainly quite independent of the other two.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further noteworthy that this, the effort of a handful of unnamed men,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the true leader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the shoot that grew. Philip's work, and Peter's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 far as we know, were side branches, which came to little; this 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to a church at Antioch, and so to Paul's missionary work, and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came of that.</w:t>
      </w:r>
    </w:p>
    <w:p w14:paraId="5AD21FB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6F8E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incident naturally suggests some thoughts bearing on the general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subject of Christian work, which we now briefly present.</w:t>
      </w:r>
    </w:p>
    <w:p w14:paraId="0A1E3355" w14:textId="206DB255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A7CA94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Notice the spontaneous impulse which these men obeyed.</w:t>
      </w:r>
    </w:p>
    <w:p w14:paraId="727C1C3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1351A2" w14:textId="585CC68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Persecution drove the members of the Church apart, and, as a matter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course, wherever they went they took their faith with them, and,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matter of course, spoke about it. The coals were scattered from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hearth in Jerusalem by the armed heel of violence. That did not put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fire out, but only spread it, for wherever they were flung they kindled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blaze. These men had no special injunction to preach the Lord Jesus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do not seem to have adopted this line of action deliberately,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set purpose. They believed, and therefore spoke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 spontaneous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impulse, and nothing more, leads them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on. They find themselves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rejoicing in a great Saviour-Friend. They see all around them men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need Him, and that is enough. They obey the promptings of the voice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within, and lay the foundations of the first Gentile Church.</w:t>
      </w:r>
    </w:p>
    <w:p w14:paraId="77076B0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2F5A5D" w14:textId="4219120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Such a spontaneous impulse is ever the natural result of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personal possession of Christ. In regard to worldly good the instinct,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 when overcome by higher motives, is to keep the treasure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oneself. But even in the natural sphere there are possessions which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have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to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long to impart, such as truth and knowledge. And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spiritual sphere, it is emphatically the case that real possession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always accompanied by a longing to impart. The old prophet spoke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universal truth when he said: Thy word was as a fire shut up in my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bones, and I was weary with forbearing, and I could not stay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found Christ for ourselves, we shall undoubtedly wish to speak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forth our knowledge of His love. Convictions which are deep demand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expression. Emotion which is strong needs utterance. If our hearts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any fervour of love to Christ in them, it will be as natural to tell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forth, as tears are to sorrow or smiles to happiness. True, there is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reticence in profound feeling, and sometimes the deepest love can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love and be silent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 is a just suspicion of loud or vehement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protestations of Christian emotion, as of any emotion. But for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it remains true that a heart warmed with the love of Christ needs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express its love, and will give it forth, as certainly as light must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radiate from its centre, or heat from a fire.</w:t>
      </w:r>
    </w:p>
    <w:p w14:paraId="28D6414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A898F" w14:textId="2A3BEF5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Then, true kindliness of heart creates the same impulse. We cannot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truly possess the treasure for ourselves without pity for those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have it not. Surely there is no stranger contradiction than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men and women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can be content to keep Christ as if He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special property, and have their spirits untouched into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likeness of His divine pity for the multitudes who were as sheep having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shepherd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kind of Christians must they be who think of Christ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a Saviour for 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take no care to set Him forth as a Saviour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you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What should we think of men in a shipwreck who were content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get into the lifeboat, and let everybody else drown? What should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think of people in a famine feasting sumptuously on their private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stores, whilst women were boiling their children for a meal and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fighting with dogs for garbage on the dunghills? He that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withholdeth</w:t>
      </w:r>
      <w:proofErr w:type="spell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bread, the people shall curse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 of him who withholds the Bread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Life, and all the while claims to be a follower of the Christ,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gave His flesh for the life of the world?</w:t>
      </w:r>
    </w:p>
    <w:p w14:paraId="4BBE95D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C22D0" w14:textId="5CBCF0E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Further, loyalty to Christ creates the same impulse. If we are true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Lord, we shall feel that we cannot but speak up and out for Him,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that all the more where His name is unloved and unhonoured. He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left His good fame very much in our hands, and the very same impulse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hurries words to our lips when we hear the name of an absent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friend calumniated should make us speak for Him. He is a doubtfully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loyal subject who, if he lives among rebels, is afraid to show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colours. He is already a coward, and is on the way to be a traitor.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 has made us His witnesses. He has placed in our hands,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sacred deposit, the honour of His name. He has entrusted to us, as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sign of confidence, the carrying out of the purposes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on earth His blood was shed, on which in heaven His heart is set.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can we be loyal to Him if we are not forced by a mighty constraint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respond to His great tokens of trust in us, and if we know nothing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that spirit which said: Necessity is laid upon me; yea, woe is unto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me, if I preach not the gospel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 do not say that a man cannot be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unless he knows and obeys this impulse. But, at least, we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safely say that he is a very weak and imperfect Christian who does not.</w:t>
      </w:r>
    </w:p>
    <w:p w14:paraId="611CEEAC" w14:textId="12A2EFEC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08D1B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This incident suggests the universal obligation on all Christians</w:t>
      </w:r>
      <w:r w:rsidR="001F2778" w:rsidRPr="009E37BE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>to make known Christ.</w:t>
      </w:r>
    </w:p>
    <w:p w14:paraId="627B44E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23547" w14:textId="698E71C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These men were not officials. In these early days the Church had a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loose organisation. But the fugitives in our narrative seem to have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among them none even of the humble office-bearers of primitive times.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Neither had they any command or commission from Jerusalem. No one there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given them authority, or, as would appear, knew anything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proceedings. Could there be a more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striking illustration of the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truth that whatever varieties of function may be committed to various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officers in the Church, the work of telling Christ's love to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belongs to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who has found it for himself or herself?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honour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all the saints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0CF967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2B0FE" w14:textId="2DB32A3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Whatever may be our differences of opinion as to Church order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offices, they need not interfere with our firm grasp of this truth.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Preaching Christ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in the sense in which that expression is used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Testament, implies no one special method of proclaiming the glad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tidings. A word written in a letter to a friend, a sentence dropped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casual conversation, a lesson to a child on a mother's lap, or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way by which, to any listeners, the great story of the Cross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told, is as truly--often more truly--preaching Christ as the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discourse which has usurped the name.</w:t>
      </w:r>
    </w:p>
    <w:p w14:paraId="3021495C" w14:textId="66CBF77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3CF60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profess to believe in the priesthood of all believers, we are ready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enough to assert it in opposition to sacerdotal assumptions. Are we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ready to recognise it as laying a very real responsibility upon us,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involving a very practical inference as to our own conduct? We all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power, therefore we all have the duty. For what purpose did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 us the blessing of knowing Christ ourselves? Not for our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well-being alone, but that through us the blessing might be still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further diffused.</w:t>
      </w:r>
    </w:p>
    <w:p w14:paraId="452E7A2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88BF9" w14:textId="5E54FE78" w:rsidR="001F2778" w:rsidRDefault="00E417E7" w:rsidP="009E37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Heaven doth with us as men with torches do,</w:t>
      </w:r>
    </w:p>
    <w:p w14:paraId="4CDE7FDC" w14:textId="5E01D989" w:rsidR="001F2778" w:rsidRDefault="00E417E7" w:rsidP="009E37BE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 light them for themselves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0755DD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DC01CD" w14:textId="2FB0D3D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God hath shined into our hearts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might give to others the light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knowledge of the glory of God in the face of Jesus Christ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Christian is solemnly bound to fulfil this divine intention,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to take heed to the imperative command,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Freely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ye have received, freely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448E2E6" w14:textId="3A7812E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DD803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Observe, further, the simple message which they proclaimed.</w:t>
      </w:r>
    </w:p>
    <w:p w14:paraId="7EBA20F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4A9F4" w14:textId="6F49A26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Preaching the Lord Jesus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says the text--or more accurately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perhaps--preaching Jesus as Lord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substance, then,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message was just this--proclamation of the person and dignity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Master, the story of the human life of the Man, the story of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sacrifice and self-bestowment by which He had bought the right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supreme rule over every heart; and the urging of His claims on all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heard of His love. And this, their message, was but the proclamation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own personal experience. They had found Jesus to be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Lover and Lord, Friend and Saviour of their souls,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joy they had received they sought to share with these Greeks,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worshippers of gods and lords many.</w:t>
      </w:r>
    </w:p>
    <w:p w14:paraId="1103F5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8DEB1" w14:textId="407AA9B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Surely anybody can deliver that message who has had that experience.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have not the gifts which would fit for public speech, but all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tasted that the Lord is gracious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 somehow tell how gracious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is. The first Christian sermon was very short, and it was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efficacious, for it brought to Jesus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whole congregation. Here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is: He first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findeth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his brother Simon, and saith unto him,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found the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can all say that, if we have found Him.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shall all long to say it, if we are glad that we have found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Him, and if we love our brother.</w:t>
      </w:r>
    </w:p>
    <w:p w14:paraId="4B4BD41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93F91B" w14:textId="0AA5A61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Notice, too, how simple the form as well as the substance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message. They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It was no set address, no formal utterance,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familiar, natural talk to ones and twos, as opportunity offered.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form was so simple that we may say that there was none. What we want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Christian people should speak anyhow. What does the shape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cup matter? What does it matter whether it be gold or clay? The main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 is that it shall bear the water of life to some thirsty lip.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 have to preach, as the word is used here, that is, to tell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good news. Their task is to carry a message--no refinement of words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needed for that--arguments are not needed. They have to tell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simply and faithfully, as one who only cares to repeat what he has had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given to him. They have to tell it confidently, as having proved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true. They have to tell it beseechingly, as loving the souls to whom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they bring it.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can all do that, if we ourselves are living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 and have drunk into His Spirit. Let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His mighty salvation,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experienced by yourselves, be the substance of your message, and let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form of it be guided by the old words,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shall be, when the Spirit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Lord is come upon thee, that thou shalt do as occasion shall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serve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02BDF36" w14:textId="114CB75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C83B41" w14:textId="77777777" w:rsidR="001F2778" w:rsidRPr="009E37BE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E37BE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9E37BE">
        <w:rPr>
          <w:rFonts w:asciiTheme="minorHAnsi" w:hAnsiTheme="minorHAnsi" w:cs="Courier New"/>
          <w:b/>
          <w:sz w:val="22"/>
          <w:szCs w:val="22"/>
        </w:rPr>
        <w:t xml:space="preserve"> Notice, lastly, the mighty Helper who prospered their work.</w:t>
      </w:r>
    </w:p>
    <w:p w14:paraId="654B366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5FA2B" w14:textId="6A44C7C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hand of the Lord was with them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very keynote of this Book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Acts is the work of the ascended Christ in and for His Church.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turning-point in the history, and throughout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narratives, forms of speech like this occur, bearing witness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profound conviction of the writer that Christ's active energy was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 servants, and Christ's Hand the origin of all their security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their success.</w:t>
      </w:r>
    </w:p>
    <w:p w14:paraId="68A0BEF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AF70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is a statement of a permanent and universal fact. We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labour alone; however feeble our hands, that mighty Hand is laid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 to direct their movements and to lend strength to their weakness.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not our speech which will secure results, but His presence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words which will bring it about that even through them a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number shall believe and turn to the Lord. There is our encouragement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we are despondent. There is our rebuke when we are self-confident.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is our stimulus when we are indolent. There is our quietness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are impatient. If ever we are tempted to think our task heavy, let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not forget that He who set it helps us to do it, and from His throne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shares in all our toils, the Lord still, as of old, working with us. If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 we feel that our strength is nothing, and that we stand solitary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against many foes, let us fall back upon the peace-giving thought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man against the world, with Christ to help him, is always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majority, and let us leave issues of our work in His hands, whose hand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guard the seed sown in weakness, whose smile will bless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springing thereof.</w:t>
      </w:r>
    </w:p>
    <w:p w14:paraId="09E57F7C" w14:textId="79CB803E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36BE3" w14:textId="02DC1C1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little any of us know what will become of our poor work, under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fostering care! How little these men knew that they were laying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foundations of the great change which was to transform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 from a Jewish sect into a world-embracing Church! So is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ever.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We know not what we do when simply and humbly we speak His name.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far-reaching results escape our eyes. Then, sow the seed, and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will give it a body as it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pleaseth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On earth we may never know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fruits of our labours. They will be among the surprises of heaven,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where many a solitary worker shall exclaim with wonder, as he looks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hitherto unknown children whom God hath given him, Behold, I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left alone; these, where had they been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Then, though our names may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perished from earthly memories, like those of the simple fugitives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Cyprus and Cyrene, who were the first that ever burst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night of heathendom with the torch of the Gospel in their hands,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be written in the Lamb's book of life, and He will confess them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presence of His Father in heaven.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12EB52F" w14:textId="07E9BE92" w:rsidR="009E37BE" w:rsidRDefault="009E37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0A023" w14:textId="234C21ED" w:rsidR="009E37BE" w:rsidRDefault="009E37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48953" w14:textId="70453B7F" w:rsidR="009E37BE" w:rsidRDefault="009E37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86B34" w14:textId="77777777" w:rsidR="009E37BE" w:rsidRDefault="009E37BE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E37BE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D38E" w14:textId="77777777" w:rsidR="007120B2" w:rsidRDefault="007120B2" w:rsidP="00CA6751">
      <w:pPr>
        <w:spacing w:after="0" w:line="240" w:lineRule="auto"/>
      </w:pPr>
      <w:r>
        <w:separator/>
      </w:r>
    </w:p>
  </w:endnote>
  <w:endnote w:type="continuationSeparator" w:id="0">
    <w:p w14:paraId="0A3ECB31" w14:textId="77777777" w:rsidR="007120B2" w:rsidRDefault="007120B2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7EB1" w14:textId="77777777" w:rsidR="007120B2" w:rsidRDefault="007120B2" w:rsidP="00CA6751">
      <w:pPr>
        <w:spacing w:after="0" w:line="240" w:lineRule="auto"/>
      </w:pPr>
      <w:r>
        <w:separator/>
      </w:r>
    </w:p>
  </w:footnote>
  <w:footnote w:type="continuationSeparator" w:id="0">
    <w:p w14:paraId="7FF4B1C0" w14:textId="77777777" w:rsidR="007120B2" w:rsidRDefault="007120B2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120B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55044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2021-10-25T15:08:00Z</dcterms:modified>
</cp:coreProperties>
</file>