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0F3A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705100B" w14:textId="55D583DC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AMOS-002. </w:t>
      </w:r>
      <w:r w:rsidR="002C5EDA">
        <w:rPr>
          <w:b/>
          <w:sz w:val="32"/>
          <w:u w:val="single"/>
        </w:rPr>
        <w:t>SMITTEN IN VAIN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8454605" w14:textId="6CAFB4E1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C5EDA">
        <w:rPr>
          <w:rFonts w:cstheme="minorHAnsi"/>
          <w:i/>
          <w:sz w:val="24"/>
          <w:szCs w:val="24"/>
          <w:lang w:val="en-US"/>
        </w:rPr>
        <w:t xml:space="preserve">4. </w:t>
      </w:r>
      <w:r w:rsidR="002C5EDA" w:rsidRPr="002C5EDA">
        <w:rPr>
          <w:rFonts w:cstheme="minorHAnsi"/>
          <w:i/>
          <w:sz w:val="24"/>
          <w:szCs w:val="24"/>
          <w:lang w:val="en-US"/>
        </w:rPr>
        <w:t>Come to Beth-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el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, and transgress; at Gilgal multiply transgression; and bring your sacrifices every morning, and your tithes after three years: 5. And offer a sacrifice of thanksgiving with leaven, and proclaim and publish the free offerings; for this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liketh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you, O ye children of Israel, saith the Lord God. 6. And I also have given you cleanness of teeth in all your cities, and want of bread in all your places; yet have ye not returned unto Me, saith the Lord. 7. And </w:t>
      </w:r>
      <w:proofErr w:type="gramStart"/>
      <w:r w:rsidR="002C5EDA" w:rsidRPr="002C5EDA">
        <w:rPr>
          <w:rFonts w:cstheme="minorHAnsi"/>
          <w:i/>
          <w:sz w:val="24"/>
          <w:szCs w:val="24"/>
          <w:lang w:val="en-US"/>
        </w:rPr>
        <w:t>also</w:t>
      </w:r>
      <w:proofErr w:type="gram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I have withholden the rain from you, when there were yet three months to the harvest; and I caused it to rain upon one city, and caused it not to rain upon another city; one piece was rained upon, and the piece whereupon it rained not withered. 8. So two or three cities wandered unto one city, to drink water; but they were not satisfied; yet have ye not returned unto Me, saith the Lord. 9. I have smitten you with blasting and mildew: when your gardens, and your vineyards, and your fig-trees, and your olive-trees increased, the palmerworm devoured them: yet have ye not returned unto Me, saith the Lord. 10. I have sent among you the pestilence, after the manner of Egypt; your young men have I slain with the sword, and have taken away your horses; and I have made the stink of your camps to come up unto your nostrils; yet have ye not returned unto Me, saith the Lord. 11. I have overthrown some of you, as God overthrew Sodom and Gomorrah, and ye were as a firebrand plucked out of the burning; yet have ye not returned unto Me, saith the Lord. 12. Therefore thus will I do unto thee, O Israel; and because I will do this unto thee, prepare to meet thy God, O Israel. 13. For, lo, He that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formeth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the mountains, and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createth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the wind, and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declareth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unto man what is his thought, that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the morning darkness, and </w:t>
      </w:r>
      <w:proofErr w:type="spellStart"/>
      <w:r w:rsidR="002C5EDA" w:rsidRPr="002C5EDA">
        <w:rPr>
          <w:rFonts w:cstheme="minorHAnsi"/>
          <w:i/>
          <w:sz w:val="24"/>
          <w:szCs w:val="24"/>
          <w:lang w:val="en-US"/>
        </w:rPr>
        <w:t>treadeth</w:t>
      </w:r>
      <w:proofErr w:type="spellEnd"/>
      <w:r w:rsidR="002C5EDA" w:rsidRPr="002C5EDA">
        <w:rPr>
          <w:rFonts w:cstheme="minorHAnsi"/>
          <w:i/>
          <w:sz w:val="24"/>
          <w:szCs w:val="24"/>
          <w:lang w:val="en-US"/>
        </w:rPr>
        <w:t xml:space="preserve"> upon the high places of the earth, The Lord, The God of hosts, is His name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49C075C" w14:textId="6670DAA4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Amos </w:t>
      </w:r>
      <w:r w:rsidR="002C5EDA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2C5EDA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-13</w:t>
      </w:r>
    </w:p>
    <w:p w14:paraId="6282B38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FD83F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reign of Jeroboam II. was one of brilliant military success and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profound moral degradation. Amos was a simple, hardy shepherd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southern wilds of Judah, and his prophecies are redolent of his early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life, both in their homely imagery and in the wholesome indignation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contempt for the silken-robed vice of Israel. No sterner picture of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utterly rotten social state was ever drawn than this book gives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luxury, licentiousness, and oppressiveness of the ruling classes.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passage deals rather with the religious declension underlying the moral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filth, and sets forth the self-willed idolatry of the people (vs. 4,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5), their obstinate resistance to God's merciful chastisement (vs.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6-11), and the heavier impending judgment (vs. 12, 13).</w:t>
      </w:r>
    </w:p>
    <w:p w14:paraId="0020357E" w14:textId="1FF9967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BD73B3" w14:textId="628208F0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5EDA">
        <w:rPr>
          <w:rFonts w:asciiTheme="minorHAnsi" w:hAnsiTheme="minorHAnsi" w:cs="Courier New"/>
          <w:b/>
          <w:bCs/>
          <w:sz w:val="22"/>
          <w:szCs w:val="22"/>
        </w:rPr>
        <w:t>I.</w:t>
      </w:r>
      <w:r w:rsidRPr="00F13F9F">
        <w:rPr>
          <w:rFonts w:asciiTheme="minorHAnsi" w:hAnsiTheme="minorHAnsi" w:cs="Courier New"/>
          <w:sz w:val="22"/>
          <w:szCs w:val="22"/>
        </w:rPr>
        <w:t xml:space="preserve"> Indignant irony flashes in that permission or command to persevere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calf worship. The seeming command is the strongest prohibition.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can be no worse thing befall a man than that he should be left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 on forwardly in the way of his heart. The real meaning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sufficiently emphasised by that second verb, and transgress</w:t>
      </w:r>
      <w:r w:rsidR="00C36B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Flock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temple after another, and heap altars with sacrifices which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never bid to offer, but understand that what you do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worship, but sin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a smiting sentence to pass upon elaborate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ceremonial. The word literally means treason or rebellion, and by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Amos at one blow shatters the whole fabric. Note, too,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offering of tithes was not called for by Mosaic law, every three days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(Revised Version), and that the use of leaven in burnt offerings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prohibited by it, and also that to call for freewill offerings was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turn spontaneousness into something like compulsion, and to bring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ostentation into worship. All these characteristics spoiled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apparent religiousness, over and above the initial evil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disobedience, and warrant Amos's crushing equation,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Your worship =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rebellion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All are driven home by the last words of verse 5, So ye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reason for all this prodigal ostentatious worship was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please themselves, not to obey God. That tainted everything, and always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does.</w:t>
      </w:r>
    </w:p>
    <w:p w14:paraId="377F54B2" w14:textId="3219264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C7E5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lessons of this burst of sarcasm are plain. The subtle influence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 creeps in even in worship, and makes it hollow, unreal,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powerless to bless the worshipper. Obedience is better than costly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gifts. The beginning and end of all worship, which is not at same time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transgression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submission of tastes, will, and the whole self.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Again, men will lavish gifts far more freely in apparent religious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service, which is but the worship of their reflected selves, than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service of God. Again, the purity of willing offerings is marred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they are given in response to a loud call, or, when given,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proclaimed with acclamations. Let us not suppose that all the brunt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Amos's indignation fell only on these old devotees.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principles</w:t>
      </w:r>
      <w:proofErr w:type="spell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involved in it have a sharp edge, turned to a great deal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allowed and fostered among ourselves.</w:t>
      </w:r>
    </w:p>
    <w:p w14:paraId="4B97810B" w14:textId="6785AB2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84B3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5EDA">
        <w:rPr>
          <w:rFonts w:asciiTheme="minorHAnsi" w:hAnsiTheme="minorHAnsi" w:cs="Courier New"/>
          <w:b/>
          <w:bCs/>
          <w:sz w:val="22"/>
          <w:szCs w:val="22"/>
        </w:rPr>
        <w:t>II.</w:t>
      </w:r>
      <w:r w:rsidRPr="00F13F9F">
        <w:rPr>
          <w:rFonts w:asciiTheme="minorHAnsi" w:hAnsiTheme="minorHAnsi" w:cs="Courier New"/>
          <w:sz w:val="22"/>
          <w:szCs w:val="22"/>
        </w:rPr>
        <w:t xml:space="preserve"> The blaze of indignation changes in the second part of the passage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wounded tenderness, as the Prophet speaks in the name of God,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recounts the dreary monotony of failure attending all God's loving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attempts to arrest Israel's departure by the mercy of judgment. Mark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sad cadence of the fivefold refrain, Ye have not returned unto Me,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saith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unto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implies reaching the object to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turn, and is not the less forcible but more usual word found in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phrase, which simply means towards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indicates direction,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saying anything as to how far the return has gone.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there may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 partial moments of bethinking themselves, when the chastisement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on Israel; but there had been no thorough turning,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landed them at the side of God. Many a man turns towards God, who,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lack of resolved perseverance, never so turns as to get to God.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repeated complaint of the inefficacy of chastisements has in it a tone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sorrow and of wonder which does not belong only to the Prophet.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remember who it was who was grieved at the blindness of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who wondered at their unbelief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shall not fear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recognise here the attribution of the same emotions to the heart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God.</w:t>
      </w:r>
    </w:p>
    <w:p w14:paraId="4D5C3950" w14:textId="1F1A642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A54E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To Amos, famine, drought, blasting, locusts, pestilence, and probably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earthquake, were five messengers of God, and Amos was taught by God.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looked deeper, we should see more clearly. The true view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 of all material things and events to God is this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herdsman of Tekoa proclaimed. These messengers were not miracles,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were God's messengers all the same. Behind all phenomena stands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personal will, and they are nearer the secret of the universe who see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God working in it all,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they who see all forces except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the only true force. I give cleanness of teeth. I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withholden the rain. I have smitten. I have sent the pestilence. I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overthrown some of you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To the Prophet's eye the world is all aflame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a present God. Let no scientific views, important and illuminating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these may be, hide from us the deeper truth, which lies beyond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region. The child who says God,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got nearer the centre than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scientist who says Force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632373A" w14:textId="5636BC6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6CB5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Amos had another principle, that God sent physical calamities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of moral delinquencies and for moral and religious ends.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disasters were meant to bring Israel back to God, and were at once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punishments and reformatory methods. No doubt the connection between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 and material evils was closer under the Old Testament than now.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we may not argue as Amos did, in reference to such calamities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drought, and failures of harvests, and the like, as these affect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communities, we may, at all events, affirm that, in the case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individual, he is a wise man who regards all outward evil as having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possible bearing on his bettering spiritually. If a drought comes,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learn to look to your irrigation, and don't cut down your forests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wantonly,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 the wise men nowadays; if pestilence breaks out, see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drainage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By all means. These things, too, are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commandments, and we have no right to interpret the consequences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infraction of physical laws as being meant to punish nations for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breach of moral and religious ones. If we were prophets, we might,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not else. But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still, is God so poor that He can have but one purpose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providence? Every sorrow, of whatever sort, is meant to produce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good effects which it naturally tends to produce; and since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 of pain and loss and grief naturally tends to wean us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earth, and to drive us to find in God what earth can never yield,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sorrows are His messengers to draw us back to Him. Amos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lesson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purpose of trials is not antiquated.</w:t>
      </w:r>
    </w:p>
    <w:p w14:paraId="76EAA3A5" w14:textId="6631D92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3009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he has still another to teach us; namely, the awful power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have of resisting God's efforts to draw us back. Our wills are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ours,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 not how,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alas! it is too often not to make them Thine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true tragedy of the world that God calls, and we do refuse, even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it is the deepest mystery of sinful manhood that God calls and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refuse. What infinite pathos and grieved love, thrown back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itself, is in that refrain, Ye have not returned unto Me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How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recurrence speaks of the long-suffering which multiplied means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others failed, and of the divine charity, which suffered long, was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soon angry, and hoped all things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How vividly it gives the impression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obstinacy that to all effort opposed insensibility, and clung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more closely and insanely to the idolatry which was its crime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ruin! The very same temper is deep in us all. Israel holds up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mirror in which we may see ourselves. If blows do not break iron,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harden it. A wasted sorrow--that is, a sorrow which does not drive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God--leaves us less impressible than it found us.</w:t>
      </w:r>
    </w:p>
    <w:p w14:paraId="06DA7BD7" w14:textId="15162B7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AD86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5EDA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Pr="00F13F9F">
        <w:rPr>
          <w:rFonts w:asciiTheme="minorHAnsi" w:hAnsiTheme="minorHAnsi" w:cs="Courier New"/>
          <w:sz w:val="22"/>
          <w:szCs w:val="22"/>
        </w:rPr>
        <w:t xml:space="preserve"> Again the mood changes, and the issue of protracted resistance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prophesied (vs. 12, 13).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sums up the instances of refusal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warned, and presents them as the cause of the coming evil.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higher the dam is piled, the deeper the water that is gathered behind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it, and the surer and more destructive the flood when it bursts.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Long-delayed judgments are severe in proportion as they are slow. Note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awful vagueness of threatening in that emphatic thus,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 had the event before his eyes. There is no need to specify,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can be but one result from such obstinacy. The terror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more moving by reason of the dimness which wraps it.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contact of divine power with human rebellion can only end in one way,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is too terrible for speech. Conscience can translate thus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thunder-cloud is all the more dreadful for the vagueness of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outline, where its livid hues melt into formless black. What bolts lurk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its gloom?</w:t>
      </w:r>
    </w:p>
    <w:p w14:paraId="4E97C0B2" w14:textId="2CBF853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DDCE8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certainty of judgment is the basis of a call to repentance,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avert it. The meeting with God for which Israel is besought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prepare, was, of course, not judgment after death, but the impending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destruction of the Northern Kingdom. But Amos's prophetic call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misapplied when directed to that final day of the Lord. Common-sense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teaches preparation for a certain future, and Amos's trumpet-note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deepened and re-echoed by Jesus: Be ye ready also, for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the Son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cometh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Note, too, that Israel's peculiar relation to God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ground of the certainty of its punishment, and of the appeal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repentance. Just because He is thy God,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He assuredly come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judge, and you may assuredly prepare, by repentance, to meet Him.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conditions of meeting the Judge, and being found of Him in peace,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we should be without spot, and blameless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 conditions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being so spotless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uncensurable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are, what they were in Amos's day,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repentance and trust. Only we have Jesus as the brightness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Father's glory to trust in,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all-sufficient work to trust to,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pardon and purifying.</w:t>
      </w:r>
    </w:p>
    <w:p w14:paraId="6658435F" w14:textId="3F81AE0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1A5F36" w14:textId="77777777" w:rsidR="002C5EDA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magnificent proclamation of the name of the Lord which closes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passage, is meant as at once a guarantee of His judgment and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enforcement of the call to be ready to meet Him. He in creation forms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solid, changeless mountains and the viewless, passing wind.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most stable and the most mobile are His work. He reads men's hearts,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can tell them their thoughts afar off. He is the Author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changes, both in the physical and the moral world, bringing the daily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 of sunrise and the nightly shroud of darkness, and with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alternation blending joy and sorrow in men's lives. He treads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high places of the earth,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making all created elevations the path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feet, and crushing down whatever exalts itself. Thus, in creation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almighty, in knowledge omniscient, in providence changing all things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Himself the same, subjugating all, and levelling a path for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purposes across every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opposition, He manifests His name, as the living,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eternal Jehovah, the God of the Covenant, and therefore of judgment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breakers, and as the Commander and God of the embattled forces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universe. Is this a God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whose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coming to judge is to be lightly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dealt with? Is not this a God whom it is wise for us to be ready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meet?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7034262D" w14:textId="77777777" w:rsidR="002C5EDA" w:rsidRDefault="002C5ED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C91D5" w14:textId="77777777" w:rsidR="002C5EDA" w:rsidRDefault="002C5ED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6A8357" w14:textId="78F37BBB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1562D"/>
    <w:rsid w:val="006535CA"/>
    <w:rsid w:val="0065797C"/>
    <w:rsid w:val="00681A95"/>
    <w:rsid w:val="00685F1E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351A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2021-11-12T16:17:00Z</dcterms:modified>
</cp:coreProperties>
</file>