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00A1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EBEDF8" w14:textId="37AD0709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091DC2">
        <w:rPr>
          <w:b/>
          <w:sz w:val="32"/>
          <w:u w:val="single"/>
        </w:rPr>
        <w:t>32</w:t>
      </w:r>
      <w:r>
        <w:rPr>
          <w:b/>
          <w:sz w:val="32"/>
          <w:u w:val="single"/>
        </w:rPr>
        <w:t xml:space="preserve">. </w:t>
      </w:r>
      <w:r w:rsidR="00091DC2">
        <w:rPr>
          <w:b/>
          <w:sz w:val="32"/>
          <w:u w:val="single"/>
        </w:rPr>
        <w:t>GOD PROCLAIMING HIS OWN NAME</w:t>
      </w:r>
      <w:r>
        <w:rPr>
          <w:b/>
          <w:sz w:val="32"/>
          <w:u w:val="single"/>
        </w:rPr>
        <w:t xml:space="preserve"> by ALEXANDER MACLAREN</w:t>
      </w:r>
    </w:p>
    <w:p w14:paraId="7414EF86" w14:textId="403E5740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91DC2" w:rsidRPr="00091DC2">
        <w:rPr>
          <w:rFonts w:cstheme="minorHAnsi"/>
          <w:i/>
          <w:sz w:val="24"/>
          <w:szCs w:val="24"/>
          <w:lang w:val="en-US"/>
        </w:rPr>
        <w:t>The Lord passed by before him, and proclaimed, The Lord, the Lord God, merciful and gracious, longsuffering, and abundant in goodness and truth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35DCDE" w14:textId="1693802B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091DC2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091DC2">
        <w:rPr>
          <w:rFonts w:cstheme="minorHAnsi"/>
          <w:i/>
          <w:sz w:val="24"/>
          <w:szCs w:val="24"/>
          <w:lang w:val="en-US"/>
        </w:rPr>
        <w:t>6</w:t>
      </w:r>
    </w:p>
    <w:p w14:paraId="218C543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2CAD24" w14:textId="6B642D0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great event derives additional significance and grandeur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 in which it stands. It follows the hideous act of idolatry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 levity and sinfulness of Israel reached their climax.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trumpet of Sinai had hardly ceased to peal, and there in the rocky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solitudes, in full view of the mount that burned with fire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while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echoes of the thunder and the Voice still lingered, one might say,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the cliffs, that mob of abject cowards were bold enough to shake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 their allegiance to God, and, forgetful of all the past, plunged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idolatry, and wallowed in sensuous delights. What a contrast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between Moses on the mount and Aaron and the people in the plain! Then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the wonderful story of the plague and of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intercession,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followed by the high request of Moses, so strange and yet so natural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 a time, for the vision of God's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Into all the depths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 do not need to plunge. Enough that he is told that his desire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beyond the possibilities of creatural life. The mediator and lawgiver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rise beyond the bounds of human limitations. But what can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be. God's goodness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pass before him. Then comes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wonderful advance in the progress of divine revelation. If we remember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breach of the Covenant, and then turn to these words, considered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evoked by the people's sin, they become very remarkable. If we consider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as the answer to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desire, they are no less so. Taking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two thoughts with us, let us consider them in--</w:t>
      </w:r>
    </w:p>
    <w:p w14:paraId="28C35C6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B1A3E" w14:textId="77777777" w:rsidR="003F2468" w:rsidRPr="00091DC2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1DC2">
        <w:rPr>
          <w:rFonts w:asciiTheme="minorHAnsi" w:hAnsiTheme="minorHAnsi" w:cs="Courier New"/>
          <w:b/>
          <w:bCs/>
          <w:sz w:val="22"/>
          <w:szCs w:val="22"/>
        </w:rPr>
        <w:t>I. The answer to the request for a sensuous manifestation.</w:t>
      </w:r>
    </w:p>
    <w:p w14:paraId="46F144DD" w14:textId="7AC95E1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A8009" w14:textId="19A6C2A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request is show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as if some visible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manifestation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were desired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expected, or, if not a visible, at least a direct perception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Jehovah's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Moses desires that he, as mediator and lawgiver,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some closer knowledge. The answer to his request is a word,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articulate proclamation of the Name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Lord. It is higher than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manifestation to sense, which was what Moses had asked. Here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symbol as of the Lord in the cloud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divine manifestation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impossible to sense, and that, too, not by reason of man's limitations,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by reason of God's nature. The manifestation to spirit in full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immediate perception is impossible also. It has to be maintained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know God only in part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but it does not follow that our knowledge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representative, or is not of Him as He is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Though not whole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real, so far as it goes.</w:t>
      </w:r>
    </w:p>
    <w:p w14:paraId="07DEDFF8" w14:textId="66E077D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EA5FE" w14:textId="05C376D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this is not the highest form. Words and propositions can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reveal so fully, nor with such certitude, as a personal revelation.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have Christ's life, God manifest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 xml:space="preserve"> not words about God,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manifestation of the very divine nature itself in action.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Merciful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and we see Jesus going about doing good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Gracious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Him welcoming to Himself all the weary, and ever bestowing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treasures of His love.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Longsuffering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Father! forgive them!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plenteous in mercy and in truth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forgiving transgression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sin:--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sins be forgiven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9C6EB8D" w14:textId="0C42F49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3017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different it all is when we have deeds, a human life, on which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base our belief! How much more certain, as well as coming closer to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hearts! Merely verbal statements need proof, they need warming.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Christ's showing us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 Father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are changed as from a painting to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living being; they are brought out of the region of abstractions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concrete.</w:t>
      </w:r>
    </w:p>
    <w:p w14:paraId="40811A5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C7712" w14:textId="68315D7C" w:rsidR="003F2468" w:rsidRDefault="000954CE" w:rsidP="00091DC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word had breath, and wrought</w:t>
      </w:r>
    </w:p>
    <w:p w14:paraId="4780A789" w14:textId="45E553C8" w:rsidR="003F2468" w:rsidRDefault="000954CE" w:rsidP="00091DC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With human hands the creed of creeds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80222F4" w14:textId="05BECAD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A7FCE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Show us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and it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sufficeth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that hath seen Me, hath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seen the Father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E7653AA" w14:textId="4CB850B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CE98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 there any other form of manifestation possible? Yes; in heaven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be a closer vision of Christ--not of God. Our knowledge of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there be expanded, deepened, made more direct. We know not how.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will be bodily changes: Like unto the body of His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etc.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be like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Changed from glory to glory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25FEF0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6C252" w14:textId="77777777" w:rsidR="003F2468" w:rsidRPr="00091DC2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1DC2">
        <w:rPr>
          <w:rFonts w:asciiTheme="minorHAnsi" w:hAnsiTheme="minorHAnsi" w:cs="Courier New"/>
          <w:b/>
          <w:bCs/>
          <w:sz w:val="22"/>
          <w:szCs w:val="22"/>
        </w:rPr>
        <w:t>II. The answer to the desire to see God's glory.</w:t>
      </w:r>
    </w:p>
    <w:p w14:paraId="3F00DF20" w14:textId="6C06289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99012" w14:textId="72EDF5F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Glory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the technical name for the lustrous cloud that hung 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Mercy-seat, but here it probably means more generally some visible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manifestation of the divine presence. What Moses craved to see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 was the essential divine light. That vision he did not receive,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what he did receive was partly a visible manifestation, though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dazzling radiance which no human eye can see and live, and still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instructive and encouraging, the communication in words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shining galaxy of attributes, the glories that compose Thy name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name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specially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so-called, the name Jehovah, was revealed absolute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eternal Being, and in the accompanying declaration of so-called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attributes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thrown into high relief the two qualities of merciful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forgiveness and retributive justice. The attributes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separate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us, and in which vulgar thought finds the marks of divinity,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conspicuous by their absence. Nothing is said of omniscience,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omnipresence, and the like, but forgiveness and justice, of both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men carry analogues in themselves, are proclaimed by the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voice of God as those by which He desires that He should be chiefly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conceived of by us.</w:t>
      </w:r>
    </w:p>
    <w:p w14:paraId="42BA3330" w14:textId="0AB63F3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8B292" w14:textId="1FB1277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true glory of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His pardoning Love. That is the glowing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divine brightness. If so, then the very heart of that heart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brightness, the very glory of the Glory of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 the Christ, in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behold that which was at once the glory as of the only begotten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Father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Glory of the Father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980AA08" w14:textId="01D587C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74F13" w14:textId="20E4996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Jesus these two elements, pardoning love and retributive justice,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wondrously meet, and the mystery of the possibility of their harmonious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co-operation in the divine government is solved, and becomes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occasion for the rapturous gratitude of man and the wondering adoration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principalities and powers in heavenly places. Jesus has manifested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divine mercifulness; Jesus has borne the burden of sin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weight of the divine Justice. The lips that said Be of good cheer,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sins be forgiven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also cried,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hast Thou forsaken Me?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tenderest manifestation of the God plenteous in mercy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forgiving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iniquity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most awe-kindling manifestation of the God that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no means clear the guilty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are fused into one, when we behold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Lamb of God that taketh away the sin of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F6B38D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1630C" w14:textId="77777777" w:rsidR="003F2468" w:rsidRPr="00091DC2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1DC2">
        <w:rPr>
          <w:rFonts w:asciiTheme="minorHAnsi" w:hAnsiTheme="minorHAnsi" w:cs="Courier New"/>
          <w:b/>
          <w:bCs/>
          <w:sz w:val="22"/>
          <w:szCs w:val="22"/>
        </w:rPr>
        <w:t>III. The answer to a great sin.</w:t>
      </w:r>
    </w:p>
    <w:p w14:paraId="0E82D1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1805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Revelation is the immediate issue of Israel's great apostasy.</w:t>
      </w:r>
    </w:p>
    <w:p w14:paraId="5FF25786" w14:textId="7583028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D98A6" w14:textId="6EE7C90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Sin evokes His pardoning mercy. This insignificant speck in Creation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has been the scene of the wonder of the Incarnation, not because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magnitude was great, but because its need was desperate. Men,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sinners, have been subjects of an experience more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 angels which excel in strength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hearken to the voice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known or can know. The wilder the storm of human evil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roars and rages, the deeper and louder is the voice that peals across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storm.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for us all Christ is the full and final revelation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grace. The last, because the perfect embodiment of it; the sole,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the sufficient manifestation of it. See that ye refuse not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4D193CC9" w14:textId="5C3DBA11" w:rsidR="00091DC2" w:rsidRDefault="00091DC2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81037" w14:textId="0132F95B" w:rsidR="00091DC2" w:rsidRDefault="00091DC2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1DC2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46E8A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2021-10-29T10:48:00Z</dcterms:modified>
</cp:coreProperties>
</file>