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79F8" w14:textId="77777777" w:rsidR="009D477D" w:rsidRPr="00B22470" w:rsidRDefault="009D477D" w:rsidP="009D477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5A9DDCA" w14:textId="4618A116" w:rsidR="009D477D" w:rsidRPr="00B22470" w:rsidRDefault="009D477D" w:rsidP="009D477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GALATIANS-01</w:t>
      </w:r>
      <w:r w:rsidR="00D9410F">
        <w:rPr>
          <w:b/>
          <w:sz w:val="32"/>
          <w:u w:val="single"/>
        </w:rPr>
        <w:t>0</w:t>
      </w:r>
      <w:r w:rsidRPr="000D6B18">
        <w:rPr>
          <w:sz w:val="32"/>
          <w:u w:val="single"/>
        </w:rPr>
        <w:t xml:space="preserve">. </w:t>
      </w:r>
      <w:r w:rsidR="00D9410F">
        <w:rPr>
          <w:b/>
          <w:sz w:val="32"/>
          <w:u w:val="single"/>
        </w:rPr>
        <w:t>DOING GOOD TO ALL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30AE4887" w14:textId="0EB886AF" w:rsidR="009D477D" w:rsidRPr="005736A5" w:rsidRDefault="009D477D" w:rsidP="009D477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9410F" w:rsidRPr="00D9410F">
        <w:rPr>
          <w:rFonts w:cstheme="minorHAnsi"/>
          <w:i/>
          <w:sz w:val="24"/>
          <w:szCs w:val="24"/>
          <w:lang w:val="en-US"/>
        </w:rPr>
        <w:t>As we have therefore opportunity, let us do good unto all</w:t>
      </w:r>
      <w:r w:rsidR="00D9410F">
        <w:rPr>
          <w:rFonts w:cstheme="minorHAnsi"/>
          <w:i/>
          <w:sz w:val="24"/>
          <w:szCs w:val="24"/>
          <w:lang w:val="en-US"/>
        </w:rPr>
        <w:t xml:space="preserve"> </w:t>
      </w:r>
      <w:r w:rsidR="00D9410F" w:rsidRPr="00D9410F">
        <w:rPr>
          <w:rFonts w:cstheme="minorHAnsi"/>
          <w:i/>
          <w:sz w:val="24"/>
          <w:szCs w:val="24"/>
          <w:lang w:val="en-US"/>
        </w:rPr>
        <w:t>...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9213B16" w14:textId="2CDBA586" w:rsidR="009D477D" w:rsidRDefault="009D477D" w:rsidP="009D477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Galatians </w:t>
      </w:r>
      <w:r w:rsidR="00D9410F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:1</w:t>
      </w:r>
      <w:r w:rsidR="00D9410F">
        <w:rPr>
          <w:rFonts w:cstheme="minorHAnsi"/>
          <w:i/>
          <w:sz w:val="24"/>
          <w:szCs w:val="24"/>
          <w:lang w:val="en-US"/>
        </w:rPr>
        <w:t>0</w:t>
      </w:r>
    </w:p>
    <w:p w14:paraId="0256AA98" w14:textId="7AE47EE0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88F4B7" w14:textId="432505B3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As we have therefore</w:t>
      </w:r>
      <w:r w:rsidR="0064419D">
        <w:rPr>
          <w:rFonts w:asciiTheme="minorHAnsi" w:hAnsiTheme="minorHAnsi" w:cs="Courier New"/>
          <w:sz w:val="22"/>
          <w:szCs w:val="22"/>
        </w:rPr>
        <w:t>-</w:t>
      </w:r>
      <w:r w:rsidRPr="008047DD">
        <w:rPr>
          <w:rFonts w:asciiTheme="minorHAnsi" w:hAnsiTheme="minorHAnsi" w:cs="Courier New"/>
          <w:sz w:val="22"/>
          <w:szCs w:val="22"/>
        </w:rPr>
        <w:t>-that points a finger backwards to what has gone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before. The Apostle has been exhorting to unwearied well-doing,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ground of the certain coming of the harvest season. Now, there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double link of connection between the preceding words and our text; for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good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looks back to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well-doing,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word rendered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opportunity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 same as that rendered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season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So, then, two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thoughts arise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well-doing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includes doing good to others, and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complete unless it does. The future, on the whole, is the season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reaping; the present life on the whole is the season of sowing;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while life as a whole is the seed-time, in detail it is full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opportunities, openings which make certain good deeds possible,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therefore impose upon us the obligation to do them. If we were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habit of looking on life mainly as a series of opportunities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well-doing, how different it would be; and how different we should be!</w:t>
      </w:r>
    </w:p>
    <w:p w14:paraId="3D02E3C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20BEC9" w14:textId="7CDEE6F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this injunction is seen to be reasonable by every man, whether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obeys it or not. It is a commonplace of morality, which finds assent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consciences, however little it may mould lives. But I wish to 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a particular application, and to try to enforce its bearing upon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missionary work. And the thought that I would suggest is just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this, that no Christian man discharges that elementary obligation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plain morality, if he is indifferent to this great enterprise.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an opportunity, let us do good to all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is the broad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principle, and one application is the duty of Christian men to diffuse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Gospel throughout the world.</w:t>
      </w:r>
    </w:p>
    <w:p w14:paraId="2B245552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44089A" w14:textId="77777777" w:rsidR="000937DD" w:rsidRPr="00D9410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9410F">
        <w:rPr>
          <w:rFonts w:asciiTheme="minorHAnsi" w:hAnsiTheme="minorHAnsi" w:cs="Courier New"/>
          <w:b/>
          <w:bCs/>
          <w:sz w:val="22"/>
          <w:szCs w:val="22"/>
        </w:rPr>
        <w:t>I. Let me ask you to look at the obligation that is thus suggested.</w:t>
      </w:r>
    </w:p>
    <w:p w14:paraId="5530CB3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0ABED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As I have said, well-doing is the wider, and doing good to others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narrower, expression. The one covers the whole ground of virtue,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 declares that virtue which is self-regarding, the culture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mainly occupied with self, is lame and imperfect, and there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great gap in it, as if some cantle had been cut out of the silver disc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moon. It is only full-orbed when in well-doing, and as a very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large constituent element of it, there is included the doing good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others. That is too plain to need to be stated. We hear a great deal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to-day about altruism. Well, Christianity preaches that more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emphatically than any other system of thought, morals, or religion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does. And Christianity brings the mightiest motives for it, and imparts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power by which obedience to that great law that every man's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conscience responds to is made possible.</w:t>
      </w:r>
    </w:p>
    <w:p w14:paraId="38A16F5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48B94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whilst thus we recognise as a dictate of elementary morality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well-doing must necessarily include doing good to others, and feel,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suppose we all do feel, when we are true to our deepest convictions,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possessions of all sorts, material, mental, and all others,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given to us in stewardship, and not in absolute ownership, in order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God's grace in its various forms may fructify through us to all,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my present point is that, if that is recognised as being what it is,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elementary dictate of morality enforced by men's relationships to one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another, and sealed by their own consciences, there is no getting away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obligation upon all Christian men which it draws after it,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each taking his share in the great work of imparting the gospel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world.</w:t>
      </w:r>
    </w:p>
    <w:p w14:paraId="39E8F5A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F83A2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For that gospel is our highest good, the best thing that we can carry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anybody. We many of us recognise the obligation that is devolved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us by the possession of wealth, to use it for others as well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ourselves. We recognise, many of us, the obligation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devolved upon us by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possession of knowledge, to impart it to others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well as ourselves. We are willing to give of our substance,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time, of our effort, to impart much that we have. But some of us seem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draw a line at the highest good that we have, and whilst responding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all sorts of charitable and beneficent appeals made to us, and using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faculties often for the good of other people, we take no share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 interest in communicating the highest of all goods, the good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comes to the man in whose heart Christ rests. It is our highest good,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it deals with our deepest needs, and lifts us to the loftiest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position. The gospel brings our highest good, because it brings eternal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good, whilst all other benefits fade and pass, and are left behind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and the dead flesh. It is our highest good, because if that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message of salvation is received into a heart, or moulds the life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nation, it will bring after it, as its ministers and results,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manner of material and lesser benefit. And so, giving Christ we give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best, and giving Christ we give the highest gift that a weary world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receive.</w:t>
      </w:r>
    </w:p>
    <w:p w14:paraId="502F4CA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DB927B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Remember, too, that the impartation of this highest good is one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main reasons why we ourselves possess it. Jesus Christ can redeem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 alone, but it cannot become a redeemed world without the help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servants. He needs us in order to carry into all humanity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energies that He brought into the midst of mankind by His Incarnation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Sacrifice; and the cradle of Bethlehem and the Cross of Cavalry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sufficient for the accomplishment of the purpose for which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respectively came to pass, without the intervention and ministry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Christian people. It was for this end amongst others, that each of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 have received that great gift into our hearts have been enriched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it. The river is fed from the fountains of the hills, in order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may carry verdure and life whithersoever it goes. And you and I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brought to the Cross of Christ, and made His disciples, not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order that we ourselves might be blessed and quickened by the gift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unspeakable, but in order that through us it may be communicated, just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each particle when leavened in the mass of the dough communicates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 energy to its adjacent particle until the whole is leavened.</w:t>
      </w:r>
    </w:p>
    <w:p w14:paraId="5D5A35A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8F4809" w14:textId="2682E92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am afraid that indifference to the communication of the highest good,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marks sadly too many Christian professors in all ages, and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age, is a suspicious indication of a very slight realisation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good for themselves. Luther said that justification was the article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a standing or a falling church. That may be true in the region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theology, but in the region of practical life I do not know that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will find a test more reliable and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more easy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of application than this,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Does a man care for spreading amongst his fellows the gospel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himself has received? If he does not, let him ask himself whether,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 real sense, he has it.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Well-doing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includes doing good to others,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possession of Christ will make it certain that we shall impart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Him.</w:t>
      </w:r>
    </w:p>
    <w:p w14:paraId="112EF01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CB4274" w14:textId="77777777" w:rsidR="000937DD" w:rsidRPr="00D9410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9410F">
        <w:rPr>
          <w:rFonts w:asciiTheme="minorHAnsi" w:hAnsiTheme="minorHAnsi" w:cs="Courier New"/>
          <w:b/>
          <w:bCs/>
          <w:sz w:val="22"/>
          <w:szCs w:val="22"/>
        </w:rPr>
        <w:t>II. Notice the bearing of this elementary injunction upon the scope of</w:t>
      </w:r>
      <w:r w:rsidR="000937DD" w:rsidRPr="00D941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9410F">
        <w:rPr>
          <w:rFonts w:asciiTheme="minorHAnsi" w:hAnsiTheme="minorHAnsi" w:cs="Courier New"/>
          <w:b/>
          <w:bCs/>
          <w:sz w:val="22"/>
          <w:szCs w:val="22"/>
        </w:rPr>
        <w:t>the obligation.</w:t>
      </w:r>
    </w:p>
    <w:p w14:paraId="63E3BBCC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C15D65" w14:textId="231B283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Let us do good to all men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was Christianity that invented the word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humanity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either in its meaning of the aggregate of men or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meaning of a gracious attitude towards them. And it invented the word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it revealed the thing on which it rests.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Brotherhood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sequel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Fatherhood,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conception of mankind, beneath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diversities of race and culture and the like, as being an organic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whole, knit together by a thousand mystical bands, and each atom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has connection with, and obligations to, every other--that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product of Christianity, however it may have been in subsequent ages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divorced from a recognition of its source. So, then, the gospel rises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above all the narrow distinctions which call themselves patriotism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parochial, and it says that there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neither circumcision nor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uncircumcision, Jew nor Greek, Barbarian, Scythian, bond nor free,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are one. Get high enough up upon the hill, and the hedges between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fields are barely perceptible. Live on the elevation to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 of Jesus Christ lifts men, and you look down upon a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prairie, without a fence or a ditch or a division.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my text 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profound significance,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us do good to all,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because all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included in the sweep of that great purpose of love, and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redeeming possibilities of that great death on the Cross. Christ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swept the compass, if I may say so, of His love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and work all round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humanity; and are we to extend our sympathies or our efforts 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widely? The circle includes the world; our sympathies should be as wide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the circle that Christ has drawn.</w:t>
      </w:r>
    </w:p>
    <w:p w14:paraId="10A28D6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28ABE7" w14:textId="0C89FD6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Let me remind you, too, that only such a world-wide communication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highest good that has blessed ourselves will correspond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proved power of that Gospel which treats as of no moment diversities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are superficial, and can grapple with and overcome, and bind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 as a crown of glory, every variety of character, of culture,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circumstance, claiming for its own all races, and proving itself able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lift them all.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Bread of God which came down from heaven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exotic everywhere, because it came down from heaven, but it can grow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soils, and it can bring forth fruit unto eternal life everywhere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amongst mankind. So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us do good to all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5844B6A" w14:textId="47181830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57B050" w14:textId="58139009" w:rsidR="004A0195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then we are met by the old objection,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eyes of a fool are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ends of the earth. Keep your work for home, that wants it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Well!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 perfectly ready to admit that in Christian work, as in all others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 must be division of labour, and that one man's tastes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inclinations will lead him to one sphere and one form of it;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another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man's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to another; and I am quite ready, not to admit,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strongly to insist, that, whatever happens, home is not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neglected.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 men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includes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 slums in England as well 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savages in Africa, and it is no excuse for neglecting either of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departments that we are trying to do something in the other. But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uncharitable to say that the objection to which I am referring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most often made by one or other of two classes, either by people who do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care about the Gospel, nor recognise the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good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it at all, or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who are ingenious in finding excuses for not doing the duty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they are at the moment summoned. The people that do the one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people that do the other. Where do you get your money from for home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work? Mainly from the Christian Churches. Who is it that keeps up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missionary work abroad? Mainly the Christian Churches. There is a vast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deal of unreality in that objection. Just think of the disproportion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the embarrassment of riches in our Christian appliances here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England and the destitution in these distant lands. Here the ships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crammed into a dock, close up against one another, rubbing their yards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upon each other; and away out yonder on the waters there are leagues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loneliness, where never a sail is seen. Here, at home, we are drenched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Christian teaching, and the Churches are competing with each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other, often like rival tradespeople for their customers; and away out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yonder a man to half a million is considered a fair allowance.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 good to all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01898669" w14:textId="77777777" w:rsidR="00D9410F" w:rsidRPr="008047DD" w:rsidRDefault="00D9410F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143BE9" w14:textId="13F61528" w:rsidR="000937DD" w:rsidRPr="00D9410F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9410F">
        <w:rPr>
          <w:rFonts w:asciiTheme="minorHAnsi" w:hAnsiTheme="minorHAnsi" w:cs="Courier New"/>
          <w:b/>
          <w:bCs/>
          <w:sz w:val="22"/>
          <w:szCs w:val="22"/>
        </w:rPr>
        <w:t>III. Lastly, note the bearing of this elementary precept on the</w:t>
      </w:r>
      <w:r w:rsidR="000937DD" w:rsidRPr="00D9410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9410F">
        <w:rPr>
          <w:rFonts w:asciiTheme="minorHAnsi" w:hAnsiTheme="minorHAnsi" w:cs="Courier New"/>
          <w:b/>
          <w:bCs/>
          <w:sz w:val="22"/>
          <w:szCs w:val="22"/>
        </w:rPr>
        <w:t>occasions that rise for the discharge of the duty.</w:t>
      </w:r>
    </w:p>
    <w:p w14:paraId="00E3C060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13960D" w14:textId="32A862D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As we have opportunity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As I have already said, the Christian way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 at our circumstances is to regard them as openings for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exercise of Christian virtue, and therefore summonses to its discharge.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if we regarded our own position individually, so we should find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there were many, many doors that had long been opened, into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had been too blind or too lazy, or too selfishly absorbed in our own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concerns, to enter. The neglected opportunities, the beckoning doors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whose thresholds we have never crossed, the good that we might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done and have not done--these are as weighty to sink us as the positive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sins, the opportunities for which have appealed to our worse selves.</w:t>
      </w:r>
    </w:p>
    <w:p w14:paraId="21AFD7A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7031E9" w14:textId="1AB9236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I desire to say a word, not only about the opportunities offered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individually, but about those offered to England for this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enterprise. The prophet of old represented the proud Assyrian conqueror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boasting,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My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hand hath gathered as a nest the riches of the peoples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there was none that moved the wing, or opened the mouth,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peeped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might be the motto of England to-day. It is not for nothing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we and our brethren across the Atlantic, the inheritors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same faith and morals and literature, and speaking the same tongue,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had given to us the wide dominion that we possess, I know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England has not climbed to her place without many a crime, and that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skirts is found the blood of poor innocents,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yet we have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connection, for good or for evil, with subject races all over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earth. And I ask whether or not that is an opportunity that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Christian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Church is bound to make use of. What have we been intrusted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 it for? Commerce, dominion, the impartation of Western knowledge,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literature, laws? Yes! Is that all? Are you to send shirting and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Gospel? Are you to send muskets that will burst, and gin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poison, and not Christianity? Are you to send Shakespeare, and Milton,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modern science, and Herbert Spencer, and not Evangelists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Gospels? Are you to send the code of English law and not Christ's law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love? Are you to send godless Englishmen,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whom the name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 is blasphemed amongst the Gentiles,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are you not to send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missionaries of the Cross? A Brahmin once said to a missionary,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Look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here! Your Book is a good Book. If you were as good as your Book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would make India Christian in ten years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6E70DDB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379289" w14:textId="26B46B44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Brethren! the European world to-day is fighting and scrambling over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it calls the unclaimed corners of the world; looking upon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lands that are uncivilised by Western civilisation either as markets,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as parts of their empire. Is there no other way of looking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heathen world than that? How did Christ look at it? He was moved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saw the multitudes as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sheep having no shepherd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Oh! if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men, as members of this nation, would rise to the height of Christ's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place of vision, and would look at the world with His eyes, what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difference it would make! I appeal to you, Christian men and women,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members of this nation, and therefore responsible, though it may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infinitesimally, for what this nation is doing in the distant corners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 world, and urge on you that you are bound, so far as 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influence goes, to protest against the way of looking at these heathen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lands as existing to be exploited for the material benefit of these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Western Powers. You are bound to lend your voice, however weak it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be, to the protests against the savage treatment of native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races--against the drenching of China with narcotics, and Africa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rum; to try to look at the world as Christ looked at it, to rise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height of that great vision which regards all men as having been in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 when He died on the Cross, and refuses to recognise in this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Barbarian, Scythian, bond or free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We have awful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responsibilities; the world is open to us. We have the highest good.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shall we obey this elementary principle of our text, unless we help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we can in spreading Christ's reign? Blessed shall we be if, and only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if, we fill the seed-time with delightful work, and remember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well-doing is imperfect unless it includes doing good to others,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the best good we can do is to impart the Unspeakable Gift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men that need it.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1282773A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FD51E8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3C1DB4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4C55F0" w14:textId="4F569785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FFB19E" w14:textId="374DCE3E" w:rsidR="00D9410F" w:rsidRDefault="00D9410F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D9410F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20A94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5D86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4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2021-12-15T14:24:00Z</dcterms:modified>
</cp:coreProperties>
</file>