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C3A9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DAD2FD8" w14:textId="257DE6A2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GENESIS-00</w:t>
      </w:r>
      <w:r w:rsidR="00826255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 xml:space="preserve">. </w:t>
      </w:r>
      <w:r w:rsidR="00826255">
        <w:rPr>
          <w:b/>
          <w:sz w:val="32"/>
          <w:u w:val="single"/>
        </w:rPr>
        <w:t>WITH, BEFORE, AFTER</w:t>
      </w:r>
      <w:r>
        <w:rPr>
          <w:b/>
          <w:sz w:val="32"/>
          <w:u w:val="single"/>
        </w:rPr>
        <w:t xml:space="preserve"> by ALEXANDER MACLAREN</w:t>
      </w:r>
    </w:p>
    <w:p w14:paraId="48113847" w14:textId="65389BD1" w:rsidR="003F2468" w:rsidRPr="0082625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826255">
        <w:rPr>
          <w:rFonts w:cstheme="minorHAnsi"/>
          <w:i/>
          <w:sz w:val="24"/>
          <w:szCs w:val="24"/>
          <w:lang w:val="en-US"/>
        </w:rPr>
        <w:t>"</w:t>
      </w:r>
      <w:r w:rsidR="00826255" w:rsidRPr="00826255">
        <w:rPr>
          <w:rFonts w:cs="Courier New"/>
          <w:i/>
          <w:sz w:val="24"/>
          <w:szCs w:val="24"/>
        </w:rPr>
        <w:t>Enoch walked with God,</w:t>
      </w:r>
      <w:r w:rsidRPr="00826255">
        <w:rPr>
          <w:rFonts w:cstheme="minorHAnsi"/>
          <w:i/>
          <w:sz w:val="24"/>
          <w:szCs w:val="24"/>
          <w:lang w:val="en-US"/>
        </w:rPr>
        <w:t>"</w:t>
      </w:r>
    </w:p>
    <w:p w14:paraId="57A8C838" w14:textId="5494A6C8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826255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826255">
        <w:rPr>
          <w:rFonts w:cstheme="minorHAnsi"/>
          <w:i/>
          <w:sz w:val="24"/>
          <w:szCs w:val="24"/>
          <w:lang w:val="en-US"/>
        </w:rPr>
        <w:t>22</w:t>
      </w:r>
    </w:p>
    <w:p w14:paraId="2068092E" w14:textId="11A41634" w:rsidR="00826255" w:rsidRPr="00826255" w:rsidRDefault="00826255" w:rsidP="0082625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826255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>Walk before Me.</w:t>
      </w:r>
      <w:r w:rsidRPr="00826255">
        <w:rPr>
          <w:rFonts w:cstheme="minorHAnsi"/>
          <w:i/>
          <w:sz w:val="24"/>
          <w:szCs w:val="24"/>
          <w:lang w:val="en-US"/>
        </w:rPr>
        <w:t>"</w:t>
      </w:r>
    </w:p>
    <w:p w14:paraId="5234F05E" w14:textId="38B4A8A4" w:rsidR="00826255" w:rsidRPr="00DA08F0" w:rsidRDefault="00826255" w:rsidP="0082625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17:1</w:t>
      </w:r>
    </w:p>
    <w:p w14:paraId="53F62B00" w14:textId="05B67FB0" w:rsidR="00826255" w:rsidRPr="00826255" w:rsidRDefault="00826255" w:rsidP="0082625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826255">
        <w:rPr>
          <w:rFonts w:cstheme="minorHAnsi"/>
          <w:i/>
          <w:sz w:val="24"/>
          <w:szCs w:val="24"/>
          <w:lang w:val="en-US"/>
        </w:rPr>
        <w:t>"</w:t>
      </w:r>
      <w:r w:rsidRPr="00826255">
        <w:rPr>
          <w:rFonts w:cs="Courier New"/>
          <w:i/>
          <w:sz w:val="24"/>
          <w:szCs w:val="24"/>
        </w:rPr>
        <w:t>Ye shall walk after the Lord your God</w:t>
      </w:r>
      <w:r>
        <w:rPr>
          <w:rFonts w:cs="Courier New"/>
          <w:i/>
          <w:sz w:val="24"/>
          <w:szCs w:val="24"/>
        </w:rPr>
        <w:t>.</w:t>
      </w:r>
      <w:r w:rsidRPr="00826255">
        <w:rPr>
          <w:rFonts w:cstheme="minorHAnsi"/>
          <w:i/>
          <w:sz w:val="24"/>
          <w:szCs w:val="24"/>
          <w:lang w:val="en-US"/>
        </w:rPr>
        <w:t>"</w:t>
      </w:r>
    </w:p>
    <w:p w14:paraId="25DC8B93" w14:textId="290EC51E" w:rsidR="00826255" w:rsidRPr="00DA08F0" w:rsidRDefault="00826255" w:rsidP="0082625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Deuteronomy 13:4</w:t>
      </w:r>
    </w:p>
    <w:p w14:paraId="5CEA03C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6386F" w14:textId="69CBE50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You will have anticipated, I suppose, my purpose in doing what I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seldom do--cutting little snippets out of different verses and putting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together. You see that these three fragments, in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resemblances and in their differences, are equally significant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instructive. They concur in regarding life as a walk--a metaphor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expresses continuity, so that every man's life is a whole,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expresses progress, which expresses change, and which implies a goal.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agree in saying that God must he brought into a life somehow,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some aspect, if that life is to be anything else but an aimless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wandering, if it is to tend to the point to which every human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attain. But then they diverge, and, if we put them together,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say to us that there are three different ways in which we ought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bring God into our life. We should walk with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like Enoch;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walk before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Him, as Abraham was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bade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to do; and we should walk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after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Him, as the command to do was given to all Israel. And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three prepositions, with, before, after, attached to the general idea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life as a walk, give us a triple aspect--which yet is, of course,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fundamentally, one--of the way in which life may be ennobled,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dignified, calmed, hallowed, focussed, and concentrated by the various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relations into which we enter with Him.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 take the three of them.</w:t>
      </w:r>
    </w:p>
    <w:p w14:paraId="3C131856" w14:textId="32ECC9D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FBAB0" w14:textId="38975F1F" w:rsidR="003F2468" w:rsidRPr="00826255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26255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Enoch walked with God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>.</w:t>
      </w:r>
    </w:p>
    <w:p w14:paraId="5A8F5E3A" w14:textId="5BEC885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09CCE6" w14:textId="200D5A9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is a sweet, simple, easily intelligible, and yet lofty way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putting the notion which we bring into a more abstract and 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impressive shape when we talk about communion with God. Two men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travelling along a road keep each other company. How can two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together except they be agreed?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companion is at our side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same, though the mists may have come down and we cannot see Him. We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 His voice, we can grasp His hand, we can catch the echoes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steps. We know He is there, and that is enough. Enoch and God walked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together, by the simple exercise of the faith that fills the Invisible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one great, loving Face. By a continuous, definite effort, as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going through the bustle of daily life, and amid all the pettiness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perplexities and monotonies that make up our often weary and always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heavy days, we can realise to ourselves that He is of a truth at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sides, and by purity of life and heart we can bring Him nearer, and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 ourselves more conscious of His nearness. For, brethren,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 that parts a man from God, and makes it impossible for a heart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expatiate in the thought of His presence, is the contrariety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in our conduct. The slightest invisible film of mist that comes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across the blue abyss of the mighty sky will blot out the brightest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stars, and we may sometimes not be able to see the mist, and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that it is there because we do not see the planet. So unconscious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 may steal in between us and God, and we shall no longer be able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say, I walk with Him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B968214" w14:textId="7D5960C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06810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Roman Catholics talk, in their mechanical way, of bringing down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spiritual into the material and formal, about the practice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 of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an ugly phrase, but it means a great thing,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that Christian people ought, very much more than they do, to aim, day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day, and amidst their daily duties, at realising that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elementary thought which, like a great many other elementary thoughts,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impotent because we believe it so utterly, that wherever we are,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have Him with us. It is the secret of blessedness, of tranquillity,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power, of everything good and noble.</w:t>
      </w:r>
    </w:p>
    <w:p w14:paraId="5325354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0AB7A" w14:textId="16FD29D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am a stranger with Thee, and a sojourner, as all my fathers were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said the Psalmist of old. If he had left out these two little words,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he would have been uttering a tragic complaint; but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come in, all that is painful, all that is solitary, all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transient, bitterly transient, in the long succession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generations that have passed across earth's scene, and have not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kindred to it, is cleared away and changed into gladness. Never mind,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you are a stranger, if you have that companion. Never mind,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you are only a sojourner; if you have Him with you, whatever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passes He will not pass; and though we dwell here in a system to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do not belong, and its transiency and our transiency bring with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sorrows, when we can say, Lord! Thou hast been our dwelling-place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all generations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are at home, and that eternal home will never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pass.</w:t>
      </w:r>
    </w:p>
    <w:p w14:paraId="2FA528B1" w14:textId="7281668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F6187" w14:textId="7F60D78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Enoch walked with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and, of course, God took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else for it, and there could be no other end, for a life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communion with God here has in it the prophecy and the pledge of a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eternal union hereafter. So, then, practise the presence of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old mystic says: If I can tell how many times to-day I have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God, I have not thought about Him often enough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Walk with Him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faith, by effort, by purity.</w:t>
      </w:r>
    </w:p>
    <w:p w14:paraId="1365B53F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51D5BC6" w14:textId="3FE6E48A" w:rsidR="003F2468" w:rsidRPr="00826255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26255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And now take the other aspect suggested by the other word God spoke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to Abraham: I am the Almighty God, walk before Me and be thou perfect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>.</w:t>
      </w:r>
    </w:p>
    <w:p w14:paraId="69A5E366" w14:textId="0A5CC99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568BC6" w14:textId="7CD88BE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suggests, as I suppose I do not need to point out, the idea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of communion, which the former phrase brought to our minds,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of the inspection of our conduct. As ever in the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Taskmaster's eye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the stern Puritan poet, and although one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object to that word Taskmaster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yet the idea conveyed is the correct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expansion of the commandment given to Abraham. Observe how walk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dovetailed, as it were, between the revelation I am the Almighty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injunction Be thou perfect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realisation of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 of the Almighty which is implied in the expression Walk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 assurance that we are in His sight, will lead straight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fulfilment of the injunction that bears upon the moral conduct.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same connection of thought underlies Peter's injunction, Like as He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is holy, so be ye holy in all manner of conversation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followed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immediately as it is by,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ye call on Him as Father, who without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respect of persons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as a present estimate--according to every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mail's work, pass the time of your sojourning here in fear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reverential awe which will lead you to be holy even as I am holy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DCFC093" w14:textId="473AE5D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D2AC1" w14:textId="5006CA8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thought that we are in that divine presence, and that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silently, but most really, a divine opinion being formed of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consolidated, as it were, moment by moment through our lives, is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tolerable if we have been walking with God. If we are sure,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 of our communion with Him, of His loving heart as well as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righteous judgment, then we can spread ourselves out before Him, 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woman will lay out her webs of cloth on the green grass for the sun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blaze down upon them, and bleach the ingrained filth out of them.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first walk with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the consciousness that we are walking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becomes one that we can entertain and not go mad. When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are sure of the </w:t>
      </w:r>
      <w:proofErr w:type="spellStart"/>
      <w:proofErr w:type="gramStart"/>
      <w:r w:rsidRPr="00A47A37">
        <w:rPr>
          <w:rFonts w:asciiTheme="minorHAnsi" w:hAnsiTheme="minorHAnsi" w:cs="Courier New"/>
          <w:sz w:val="22"/>
          <w:szCs w:val="22"/>
        </w:rPr>
        <w:t>with</w:t>
      </w:r>
      <w:proofErr w:type="spellEnd"/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can bear the before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08798C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9E29D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Did you ever see how on a review day, as each successive battalion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company nears the saluting-point where the General inspecting sits,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straighten themselves up and dress their ranks, and pull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 together as they pass beneath his critical eye. A master's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eye makes diligent servants. If we, in the strength of God, would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realise, day by day and act by act of our lives, that we are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Him, what a revolution could be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on our characters and what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transformation on all our conduct!</w:t>
      </w:r>
    </w:p>
    <w:p w14:paraId="1EE86731" w14:textId="10090C2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732F0" w14:textId="19E9251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Walk before Me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you will be perfect. For the Hebrew words on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 am now commenting may be read, in accordance with the usage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language, as being not only a commandment but a promise, or, rather,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as two commandments, but a commandment with an appended promise,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so as equivalent to If you will walk before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you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perfect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if we realise that we are under the pure eyes and perfect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judgment of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God, we shall thereby be strongly urged and mightily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helped to be perfect as He is perfect.</w:t>
      </w:r>
    </w:p>
    <w:p w14:paraId="156D7FD2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329C5E8" w14:textId="0BF8472B" w:rsidR="003F2468" w:rsidRPr="0082625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26255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Lastly, take the other relation, which is suggested by the third of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my texts, where Israel as a whole is commanded to walk after the Lord</w:t>
      </w:r>
      <w:r w:rsidR="00FA3013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their God.</w:t>
      </w:r>
    </w:p>
    <w:p w14:paraId="4B4F0F60" w14:textId="45E216E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9A08E7" w14:textId="76CBFEF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harmony with the very frequent expression of the Old Testament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going after idols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Israel here is to go after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What does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mean? Communion, the consciousness of being judged by God, will lead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aspiration and loving, longing effort to get nearer and nearer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Him. My soul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hard after Thee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said the Psalmist, Thy right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hand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upholdeth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element of yearning aspiration, of eager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 to be closer and closer, and liker and liker, to God must be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true religion. And unless we have it in some measure, it is useless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talk about being Christian people. To press onwards, not as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had already attained, but following after, if that we may apprehend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for which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are apprehended, is the attitude of every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follower of Christ. The very crown of the excellence of the Christian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is that it never can reach its goal, and therefore an immortal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youth of aspiration and growth is guaranteed to it. Christian people,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you following after God? Are you any nearer to Him than you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ten years ago? Walk with Me, walk before Me, walk after Me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27C02A6" w14:textId="1189B52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548BE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need not do more than remind you of another meaning involved in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expression. If I walk after God, then I let Him go before me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show me my road. Do you remember how, when the ark was to cross Jordan,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commandment was given to the Israelites to let it go well on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front, so that there should be no mistake about the course, for ye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passed this way heretofore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Do not be in too great a hurry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press upon the heels of God, if I may so say. Do not let your decisions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outrun His providence. Keep back the impatience that would hurry 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wait for His ripening purposes to ripen and His counsels to develop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themselves. Walk after God, and be sure you do not go in front of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Guide, or you will lose both your way and your Guide.</w:t>
      </w:r>
    </w:p>
    <w:p w14:paraId="2464B9FB" w14:textId="4B6A00D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A67E8" w14:textId="21ECB442" w:rsidR="00826255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need not say more than a word about the highest aspect which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third of our commandments takes, His sheep follow Him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leaving us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example that we should follow in His steps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that is the culmination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walking with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before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after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which these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Testament saints were partially practising. All is gathered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one great word, He that saith 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Him ought himself also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walk even as He walked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2A7B799B" w14:textId="77777777" w:rsidR="00826255" w:rsidRDefault="0082625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26255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19C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2021-10-28T08:45:00Z</dcterms:modified>
</cp:coreProperties>
</file>