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8387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0069A7F" w14:textId="60DEB8BC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BB6D91">
        <w:rPr>
          <w:b/>
          <w:sz w:val="32"/>
          <w:u w:val="single"/>
        </w:rPr>
        <w:t>13</w:t>
      </w:r>
      <w:r>
        <w:rPr>
          <w:b/>
          <w:sz w:val="32"/>
          <w:u w:val="single"/>
        </w:rPr>
        <w:t xml:space="preserve">. </w:t>
      </w:r>
      <w:r w:rsidR="00BB6D91">
        <w:rPr>
          <w:b/>
          <w:sz w:val="32"/>
          <w:u w:val="single"/>
        </w:rPr>
        <w:t>GOING FORTH</w:t>
      </w:r>
      <w:r>
        <w:rPr>
          <w:b/>
          <w:sz w:val="32"/>
          <w:u w:val="single"/>
        </w:rPr>
        <w:t xml:space="preserve"> by ALEXANDER MACLAREN</w:t>
      </w:r>
    </w:p>
    <w:p w14:paraId="3AAE479B" w14:textId="77777777" w:rsidR="00BB6D91" w:rsidRPr="005736A5" w:rsidRDefault="00BB6D91" w:rsidP="00BB6D9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BB6D91">
        <w:rPr>
          <w:rFonts w:cstheme="minorHAnsi"/>
          <w:i/>
          <w:sz w:val="24"/>
          <w:szCs w:val="24"/>
          <w:lang w:val="en-US"/>
        </w:rPr>
        <w:t xml:space="preserve">And Abram took Sarai his wife, and Lot his brother's son, and all their substance that they had gathered, and the souls that they had gotten in Haran; and they went forth to go into the land of Canaan; and into the land of </w:t>
      </w:r>
      <w:proofErr w:type="gramStart"/>
      <w:r w:rsidRPr="00BB6D91">
        <w:rPr>
          <w:rFonts w:cstheme="minorHAnsi"/>
          <w:i/>
          <w:sz w:val="24"/>
          <w:szCs w:val="24"/>
          <w:lang w:val="en-US"/>
        </w:rPr>
        <w:t>Canaan</w:t>
      </w:r>
      <w:proofErr w:type="gramEnd"/>
      <w:r w:rsidRPr="00BB6D91">
        <w:rPr>
          <w:rFonts w:cstheme="minorHAnsi"/>
          <w:i/>
          <w:sz w:val="24"/>
          <w:szCs w:val="24"/>
          <w:lang w:val="en-US"/>
        </w:rPr>
        <w:t xml:space="preserve"> they came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AFDD508" w14:textId="77777777" w:rsidR="00BB6D91" w:rsidRPr="00DA08F0" w:rsidRDefault="00BB6D91" w:rsidP="00BB6D9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Genesis 12:5</w:t>
      </w:r>
    </w:p>
    <w:p w14:paraId="1C83BDC7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C877AD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reference of these words is to Abram's act of faith in leaving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Haran and setting out on his pilgrimage. It is a strange narrative of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journey, which omits the journey altogether, with its weary marches,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privations, and perils, and notes but its beginning and its end.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these the main points in every life, its direction and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attainment? There are--</w:t>
      </w:r>
    </w:p>
    <w:p w14:paraId="3E91C150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A3E73D" w14:textId="58729E5D" w:rsidR="003F2468" w:rsidRDefault="000954CE" w:rsidP="006030B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Two points in the adventure of the diver,</w:t>
      </w:r>
    </w:p>
    <w:p w14:paraId="26EADC43" w14:textId="600F2228" w:rsidR="003F2468" w:rsidRDefault="000954CE" w:rsidP="006030B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One--when, a beggar, he prepares to plunge,</w:t>
      </w:r>
    </w:p>
    <w:p w14:paraId="1B10CCA9" w14:textId="377D0474" w:rsidR="003F2468" w:rsidRDefault="000954CE" w:rsidP="006030B1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One--when, a prince, he rises with his pearl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00A94716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82C75" w14:textId="65F9D398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Abram and his company had a clear aim. But does not the Epistle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Hebrews magnify him precisely because he went out, not knowing whither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 went'? Both statements are true, for Abram had the same combination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knowledge and ignorance as we all have. He knew that he was to go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land that he should afterwards inherit, and he knew that,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place, Canaan was to be his objective point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but he did not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know, till long after he had crossed the Euphrates and pitched his tent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Bethel, that it was the land. The ultimate goal was clear,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first step towards it was plain, but how that first step was related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goal was not plain, and all the steps between were unknown. He went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forth with sealed orders, to go to a certain place, where he would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further instructions. He knew that he was to go to Canaan, and beyond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that point all was dark, except for the sparkle of the great hope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gleamed on the horizon in front, as a sunlit summit rises above a sea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mist between it and the traveller. Like such a traveller, Abram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could not accurately tell how far off the shining peak was, nor where,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intervening gorges full of mist, the path lay; but he plunged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into the darkness with a good heart, because he had caught a glimpse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his journey's end.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with us. We may have clear before us the ultimate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aim and goal of our lives, and also the step which we have to take now,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pressing towards it, while between these two there stretches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valley full of mist, the breadth of which may be measured by years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by hours, for all that we know, and the rough places and green pastures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which are equally hidden from us. We have to be sure that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mountain peak far ahead, with the sunshine bathing it, is not delusive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cloud but solid reality, and we have to make sure that God has bid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step out on the yard of path which we can see, and, having secured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these two certainties, we are to cast ourselves into the obscurity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us, and to bear in our hearts the vision of the end, to cheer us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amid the difficulties of the road.</w:t>
      </w:r>
    </w:p>
    <w:p w14:paraId="17B29861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E8620" w14:textId="3F282944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Life is strenuous, fruitful, and noble, in the measure in which its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ultimate aim is kept clearly visible throughout it all. Nearer aims,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prescribed by physical necessities, tastes, circumstances,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like, are clear enough, but a melancholy multitude of us have never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reflected on the further question: What then?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Suppose I have made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fortune, or won my wife, or established my position, or achieved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reputation, behind all these successes lies the larger question. These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are not ends but means, and it is fatal to treat them as being the goal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our efforts or the chief end of our being. There would be fewer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wrecked lives, and fewer bitter and disappointed old men, if there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more young ones who, at starting, put clearly before themselves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question: What am I living for? and what am I going to do when I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secured the nearer aims necessarily prescribed to me?'</w:t>
      </w:r>
    </w:p>
    <w:p w14:paraId="05F222CD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0C831F" w14:textId="322E14A5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What that aim should be is not doubtful. The only worthy end befitting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creatures with hearts, minds, consciences, and wills like ours is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Himself. Abram's Canaan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usually regarded as an emblem of heaven,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is correct, but the land of our inheritance is not wholly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beyond the river, for God is the portion of our hearts. He is heaven.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dwell with Him, to have all the current of our being running towards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Him, to set Him before us in the strenuous hours of effort and in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quiet moments of repose, in the bright and in the dark days, are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conditions of blessedness, strength, and peace.</w:t>
      </w:r>
    </w:p>
    <w:p w14:paraId="707412CB" w14:textId="352DC68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28C090" w14:textId="77777777" w:rsidR="006030B1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That aim clearly apprehended and persistently pursued gives continuity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life, such as nothing else can do. How many of the things that drew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us to themselves, and were for a while the objects of desire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effort, have sunk below the horizon! The lives that are not directed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as their chief end are like the voyages of old-time sailors,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had to creep from one headland to another, and steer for points which,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one after another, were reached, left behind, and forgotten. There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only one aim so great, so far in advance that we can never reach,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therefore can never pass and drop it. Life then becomes a chain, not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heap of unrelated fragments. That aim made ours, stimulates effort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its highest point, and therefore secures blessedness. It emancipates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many bonds, and takes the poison out of the mosquito bites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small annoyances, and the stings of great sorrows. It gleams 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before a man, sufficiently attained to make him at rest, sufficiently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unattained to give the joy of progress. The pilgrims who had but one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single aim, to go to the land of Canaan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were delivered from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miseries of conflicting desires, and with simplicity of aim came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concentration of force and calm of spirit.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6B28E587" w14:textId="77777777" w:rsidR="006030B1" w:rsidRDefault="006030B1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799142" w14:textId="77777777" w:rsidR="006030B1" w:rsidRDefault="006030B1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030B1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441DB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2021-10-28T08:51:00Z</dcterms:modified>
</cp:coreProperties>
</file>