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6FAD" w14:textId="77777777" w:rsidR="004A3849" w:rsidRPr="00B22470" w:rsidRDefault="004A3849" w:rsidP="004A3849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CA71FFB" w14:textId="4A5C2EC7" w:rsidR="004A3849" w:rsidRPr="00B22470" w:rsidRDefault="004A3849" w:rsidP="004A384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GENESIS-02</w:t>
      </w:r>
      <w:r w:rsidR="00C21C96"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. WAITING FAITH REWARDED AND STRENGTHENED BY NEW REVELATIONS by ALEXANDER MACLAREN</w:t>
      </w:r>
    </w:p>
    <w:p w14:paraId="7282BBBE" w14:textId="47521CCE" w:rsidR="004A3849" w:rsidRPr="005736A5" w:rsidRDefault="004A3849" w:rsidP="004A384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4A3849">
        <w:rPr>
          <w:rFonts w:cstheme="minorHAnsi"/>
          <w:i/>
          <w:sz w:val="24"/>
          <w:szCs w:val="24"/>
          <w:lang w:val="en-US"/>
        </w:rPr>
        <w:t xml:space="preserve">And when Abram was ninety years old and nine, the Lord appeared to Abram, and said unto him, I am the Almighty God; walk before Me, and be thou perfect. And I will make My covenant between Me and thee, and will multiply thee exceedingly. And Abram fell on his face: and God talked with him, saying, As for Me, behold, </w:t>
      </w:r>
      <w:proofErr w:type="gramStart"/>
      <w:r w:rsidRPr="004A3849">
        <w:rPr>
          <w:rFonts w:cstheme="minorHAnsi"/>
          <w:i/>
          <w:sz w:val="24"/>
          <w:szCs w:val="24"/>
          <w:lang w:val="en-US"/>
        </w:rPr>
        <w:t>My</w:t>
      </w:r>
      <w:proofErr w:type="gramEnd"/>
      <w:r w:rsidRPr="004A3849">
        <w:rPr>
          <w:rFonts w:cstheme="minorHAnsi"/>
          <w:i/>
          <w:sz w:val="24"/>
          <w:szCs w:val="24"/>
          <w:lang w:val="en-US"/>
        </w:rPr>
        <w:t xml:space="preserve"> covenant is with thee, and thou shalt be a father of many nations. Neither shall thy name any more be called Abram, but thy name shall be Abraham; for a father of many nations have I made thee. And I will make thee exceeding fruitful, and I will make nations of thee, and kings shall come out of thee. And I will establish My covenant between Me and thee and thy seed after thee in their generations for an everlasting covenant, to be a God unto thee, and to thy seed after thee. And I will give unto thee, and to thy seed after thee, the land wherein thou art a stranger, all the land of Canaan, for an everlasting possession; and I will be their God. And God said unto Abraham, </w:t>
      </w:r>
      <w:proofErr w:type="gramStart"/>
      <w:r w:rsidRPr="004A3849">
        <w:rPr>
          <w:rFonts w:cstheme="minorHAnsi"/>
          <w:i/>
          <w:sz w:val="24"/>
          <w:szCs w:val="24"/>
          <w:lang w:val="en-US"/>
        </w:rPr>
        <w:t>Thou</w:t>
      </w:r>
      <w:proofErr w:type="gramEnd"/>
      <w:r w:rsidRPr="004A3849">
        <w:rPr>
          <w:rFonts w:cstheme="minorHAnsi"/>
          <w:i/>
          <w:sz w:val="24"/>
          <w:szCs w:val="24"/>
          <w:lang w:val="en-US"/>
        </w:rPr>
        <w:t xml:space="preserve"> shalt keep My covenant therefore, thou, and thy seed after thee In their generations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C6966E1" w14:textId="7E48364E" w:rsidR="004A3849" w:rsidRPr="00DA08F0" w:rsidRDefault="004A3849" w:rsidP="004A384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Genesis 17:1-9</w:t>
      </w:r>
    </w:p>
    <w:p w14:paraId="6BBFAC0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890307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Abram was seventy-five years old when he left Haran. He was ninety-nine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when God appeared to him, as recorded in this chapter. There had been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three divine communications in these twenty-five years--one at Bethel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 entering the land, one after the hiving off of Lot, and one after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battle with the Eastern kings. The last-named vision had taken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place before Ishmael's birth, and therefore more than thirteen years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prior to the date of the lesson.</w:t>
      </w:r>
    </w:p>
    <w:p w14:paraId="5EA06D3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461B0E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We are apt to think of Abraham's life as being crowded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supernatural revelations. We forget the foreshortening necessary in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brief a sketch of so long a career, which brings distant points close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together. Revelations were really but thinly sown in Abram's life.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something over thirteen years he had been left to walk by faith, and,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 doubt, had felt the pressure of things seen, silently pushing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unseen out of his life.</w:t>
      </w:r>
    </w:p>
    <w:p w14:paraId="23685C5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88B710" w14:textId="6968674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Especially would this be the case as Ishmael grew up, and his father's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heart began to cling to him. The promise was beginning to grow dimmer,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years passed without the birth of the promised heir. As verse 18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chapter shows, Abram's thoughts were turning to Ishmael as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possible substitute. His wavering confidence was steadied and quickened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this new revelation. We, too, are often tempted to think that,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highest matters, a bird in the hand is worth two in the bush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wish that God would be content with our Ishmaels, which satisfy us,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would not withdraw us from possessed good, to make us live by hope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good unseen. We need to reflect on this vision when we are thus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tempted.</w:t>
      </w:r>
    </w:p>
    <w:p w14:paraId="79F16FF7" w14:textId="232013A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E3A586" w14:textId="703137CD" w:rsidR="003F2468" w:rsidRDefault="00AD0927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D0927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A47A37">
        <w:rPr>
          <w:rFonts w:asciiTheme="minorHAnsi" w:hAnsiTheme="minorHAnsi" w:cs="Courier New"/>
          <w:sz w:val="22"/>
          <w:szCs w:val="22"/>
        </w:rPr>
        <w:t>Note the revelation of God's character, and of our consequent duty,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which preceded the repetition of the covenant. I am the Almighty God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="000954CE" w:rsidRPr="00A47A37">
        <w:rPr>
          <w:rFonts w:asciiTheme="minorHAnsi" w:hAnsiTheme="minorHAnsi" w:cs="Courier New"/>
          <w:sz w:val="22"/>
          <w:szCs w:val="22"/>
        </w:rPr>
        <w:t>The aspect of the divine nature, made prominent in each revelation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Himself, stands in close connection with the circumstances or mental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state of the recipient.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 xml:space="preserve"> when God appeared to Abram after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slaughter of the kings, He revealed Himself as thy Shield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reference to the danger of renewed attack from the formidable powers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which He had bearded and beaten. In the present case the stress is laid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on God's omnipotence, which points to doubts whispering in Abram's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heart, by reason of God's delay in fulfilling His word, and of his 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advancing years and failing strength. Paul brings out the meaning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the revelation when he glorifies </w:t>
      </w:r>
      <w:r w:rsidR="000954CE" w:rsidRPr="00A47A37">
        <w:rPr>
          <w:rFonts w:asciiTheme="minorHAnsi" w:hAnsiTheme="minorHAnsi" w:cs="Courier New"/>
          <w:sz w:val="22"/>
          <w:szCs w:val="22"/>
        </w:rPr>
        <w:lastRenderedPageBreak/>
        <w:t>the faith which it kindled anew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Abram, being fully assured that, what He had promised, He was able also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to perform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(Rom. iv. 21). Whenever our faith has fallen asleep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and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are ready to let go our hold of God's ideal and settle down on the low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levels of the actual, or to be somewhat ashamed of our aspirations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after what seems so slow of realisation, or to elevate prudent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calculations of probability above the daring enthusiasms of Christian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hope, the ancient word, that breathed itself into Abram's hushed heart,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should speak new vigour into ours. I am the Almighty God--take My power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into all thy calculations, and reckon certainties with it for the chief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factor. The one impossibility is that any word of Mine should fail.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one imprudence is to doubt My word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71CD8E10" w14:textId="42ED0821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51CED0" w14:textId="6B0557B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What follows in regard to our duty from that revelation? Walk before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Me, and be thou perfect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Enoch walked with God; that is, his whole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active life was passed in communion with Him. The idea conveyed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walking before God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not precisely the same. It is rather that of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active life, spent in continual consciousness of being naked and opened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before the eyes of Him to whom we have to give account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thrilling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consciousness will not paralyse nor terrify, if we feel that we are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only ever in the great Task-Master's eye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 that God's omniscience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all-knowing love, and is brought closer to our hearts and clothed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gracious tenderness in Christ whose eyes were as a flame of fire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whose love is more ardent still, who knows us altogether, and pities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loves as perfectly as He knows.</w:t>
      </w:r>
    </w:p>
    <w:p w14:paraId="086C62ED" w14:textId="3D9A60B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77BFD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What sort of life will spring from the double realisation of God's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almightiness, and of our being ever before Him? Be thou perfect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>Nothing short of immaculate conformity with His will can satisfy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gaze. His desire for us should be our aim and desire for ourselves.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standard of aspiration and effort cannot be lowered to meet weakness.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is nobility of life--to aim at the unattainable, and to be 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approximating towards our aim. It is more blessed to be smitten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longing to win the unwon than to stagnate in ignoble contentment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partial attainments. Better to climb, with faces turned upwards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inaccessible peak, than to lie at ease in the fat valleys! It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salt of life to have our aims set fixedly towards ideal perfection,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and to say, I count not myself to have apprehended: but </w:t>
      </w:r>
      <w:r w:rsidR="00CF09FF">
        <w:rPr>
          <w:rFonts w:asciiTheme="minorHAnsi" w:hAnsiTheme="minorHAnsi" w:cs="Courier New"/>
          <w:sz w:val="22"/>
          <w:szCs w:val="22"/>
        </w:rPr>
        <w:t>...</w:t>
      </w:r>
      <w:r w:rsidRPr="00A47A37">
        <w:rPr>
          <w:rFonts w:asciiTheme="minorHAnsi" w:hAnsiTheme="minorHAnsi" w:cs="Courier New"/>
          <w:sz w:val="22"/>
          <w:szCs w:val="22"/>
        </w:rPr>
        <w:t>I press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toward the mark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Toward that mark is better than to any lower.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moral perfection is, as it were, the reflection in humanity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divine almightiness.</w:t>
      </w:r>
    </w:p>
    <w:p w14:paraId="20BD79E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06FFA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wide landscape may be mirrored in an inch of glass. Infinity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be, in some manner, presented in miniature in finite natures. Our power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cannot represent God's omnipotence, but our moral perfection may,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especially since that omnipotence is pledged to make us perfect if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walk before Him.</w:t>
      </w:r>
    </w:p>
    <w:p w14:paraId="5CBDF8B2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A8BA3FB" w14:textId="62CA6C69" w:rsidR="003F2468" w:rsidRDefault="00FA301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A3013">
        <w:rPr>
          <w:rFonts w:asciiTheme="minorHAnsi" w:hAnsiTheme="minorHAnsi" w:cs="Courier New"/>
          <w:b/>
          <w:sz w:val="22"/>
          <w:szCs w:val="22"/>
        </w:rPr>
        <w:t xml:space="preserve">II. </w:t>
      </w:r>
      <w:r w:rsidR="000954CE" w:rsidRPr="00A47A37">
        <w:rPr>
          <w:rFonts w:asciiTheme="minorHAnsi" w:hAnsiTheme="minorHAnsi" w:cs="Courier New"/>
          <w:sz w:val="22"/>
          <w:szCs w:val="22"/>
        </w:rPr>
        <w:t>Note the sign of the renewed covenant. Compliance with these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injunctions is clearly laid down as the human condition of the divine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fulfilment of it. Be thou perfect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comes first; My covenant is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follows. There was contingency recognised from the beginning.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Israel broke the covenant, God was not unfaithful if He should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adhere to it. But the present point is that a new confirmation is given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before the terms are repeated. The main purpose, then, of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revelation, did not lie in that repetition, but in the seal given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Abram by the change of name.</w:t>
      </w:r>
    </w:p>
    <w:p w14:paraId="66943CC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1EB1F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Another sign was also given, which had a wider reference. The change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name was God's seal to His part. Circumcision was the seal of the other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party, by which Abram, his family, and afterwards the nation, took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themselves the obligations of the compact.</w:t>
      </w:r>
    </w:p>
    <w:p w14:paraId="2666AA3B" w14:textId="34C7E3C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9F4700" w14:textId="0FB2796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name bestowed is taken to mean Father of a Multitude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It was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condensation into a word, of the divine promise. What a trial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Abram's faith it was to bid him take a name which would sound in men's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ears liker irony than promise! He, close on a hundred years old,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one child, who was known not to be the heir, to be called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father of many! How often Canaanites and his own household would smile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they used it! What a piece of senile presumption it would seem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them! How often Abram himself would be tempted to think his new name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farce rather than a sign! But he took it humbly from God, and he wore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it, whether it brought ridicule from others or assurance in his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heart. It takes some courage for any of us to call ourselves by names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rest on God's promise and seem to have little vindication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present facts. The world is fond of laughing at saints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 Christians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should familiarise themselves with the lofty designations which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gives His children, and see in them not only a summons to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corresponding, but a pledge and prophecy of the final possession of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these imply. God calls things that are not, as though they were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it is wisdom, faith, and humility--not presumption--which accepts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names as omens of what shall one day be.</w:t>
      </w:r>
    </w:p>
    <w:p w14:paraId="38F00AE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7389CA" w14:textId="1CC6BBF5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substance of the covenant is mainly identical with previous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revelations. The land is to belong to Abram's seed. That seed is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very numerous. But there is new emphasis placed on God's relation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Abram's descendants. God promises to be a God unto thee, and to thy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seed after thee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and, again, I will be their God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(verses 7, 8).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article of the old covenant is repeated in the new (Jer. </w:t>
      </w:r>
      <w:r w:rsidR="004A3849">
        <w:rPr>
          <w:rFonts w:asciiTheme="minorHAnsi" w:hAnsiTheme="minorHAnsi" w:cs="Courier New"/>
          <w:sz w:val="22"/>
          <w:szCs w:val="22"/>
        </w:rPr>
        <w:t>31:</w:t>
      </w:r>
      <w:r w:rsidRPr="00A47A37">
        <w:rPr>
          <w:rFonts w:asciiTheme="minorHAnsi" w:hAnsiTheme="minorHAnsi" w:cs="Courier New"/>
          <w:sz w:val="22"/>
          <w:szCs w:val="22"/>
        </w:rPr>
        <w:t>33),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with the addition,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they shall be My people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which is really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involved in it. We do not read later more spiritual ideas into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words, when we find in them here, at the very beginning of Hebrew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monotheism, an insight into the deep truth of the reciprocal possession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God by us, and of us by God. What a glimpse into the depths of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divine heart is given, when we see that we are His possession, precious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to Him above all the riches of earth and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magnificences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of heaven!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 a lesson as to the inmost blessedness of religion, when we learn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it takes God for its very own, and is rich in possessing Him,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whatever else may be owned or lacking!</w:t>
      </w:r>
    </w:p>
    <w:p w14:paraId="646979E7" w14:textId="15B84B8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659180" w14:textId="77777777" w:rsidR="004A3849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To possess God is only possible on condition of yielding ourselves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Him. When we give ourselves up, in heart, mind, and will, to be His,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ours. When we cease to be our own, we get God for ours.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self-centred man is poor; he neither owns himself nor anything besides,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any deep sense. When we lose ourselves in God, we find ourselves,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being content to have nothing, and not even to be our own masters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 owners, we possess ourselves more truly than ever, and have God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portion, and in Him all things are ours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260EACE4" w14:textId="77777777" w:rsidR="004A3849" w:rsidRDefault="004A3849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C2066D" w14:textId="77777777" w:rsidR="004A3849" w:rsidRDefault="004A3849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4A3849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4F1109"/>
    <w:rsid w:val="00591A8E"/>
    <w:rsid w:val="00592963"/>
    <w:rsid w:val="005C3DDD"/>
    <w:rsid w:val="006030B1"/>
    <w:rsid w:val="00685373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2021-10-28T08:57:00Z</dcterms:modified>
</cp:coreProperties>
</file>