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CCF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B95587" w14:textId="04E4196D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D25B9D">
        <w:rPr>
          <w:b/>
          <w:sz w:val="32"/>
          <w:u w:val="single"/>
        </w:rPr>
        <w:t>37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D25B9D">
        <w:rPr>
          <w:b/>
          <w:sz w:val="32"/>
          <w:u w:val="single"/>
        </w:rPr>
        <w:t xml:space="preserve">TWOFOLD WRESTLE -- GOD'S WITH JACOB AND JACOB'S WITH GOD </w:t>
      </w:r>
      <w:r>
        <w:rPr>
          <w:b/>
          <w:sz w:val="32"/>
          <w:u w:val="single"/>
        </w:rPr>
        <w:t>by ALEXANDER MACLAREN</w:t>
      </w:r>
    </w:p>
    <w:p w14:paraId="7012FE32" w14:textId="3DA7FC32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25B9D" w:rsidRPr="00D25B9D">
        <w:rPr>
          <w:rFonts w:cstheme="minorHAnsi"/>
          <w:i/>
          <w:sz w:val="24"/>
          <w:szCs w:val="24"/>
          <w:lang w:val="en-US"/>
        </w:rPr>
        <w:t xml:space="preserve">And Jacob said, O God of my father Abraham, and God of my father Isaac, the Lord which </w:t>
      </w:r>
      <w:proofErr w:type="spellStart"/>
      <w:r w:rsidR="00D25B9D" w:rsidRPr="00D25B9D">
        <w:rPr>
          <w:rFonts w:cstheme="minorHAnsi"/>
          <w:i/>
          <w:sz w:val="24"/>
          <w:szCs w:val="24"/>
          <w:lang w:val="en-US"/>
        </w:rPr>
        <w:t>saidst</w:t>
      </w:r>
      <w:proofErr w:type="spellEnd"/>
      <w:r w:rsidR="00D25B9D" w:rsidRPr="00D25B9D">
        <w:rPr>
          <w:rFonts w:cstheme="minorHAnsi"/>
          <w:i/>
          <w:sz w:val="24"/>
          <w:szCs w:val="24"/>
          <w:lang w:val="en-US"/>
        </w:rPr>
        <w:t xml:space="preserve"> unto me, </w:t>
      </w:r>
      <w:proofErr w:type="gramStart"/>
      <w:r w:rsidR="00D25B9D" w:rsidRPr="00D25B9D">
        <w:rPr>
          <w:rFonts w:cstheme="minorHAnsi"/>
          <w:i/>
          <w:sz w:val="24"/>
          <w:szCs w:val="24"/>
          <w:lang w:val="en-US"/>
        </w:rPr>
        <w:t>Return</w:t>
      </w:r>
      <w:proofErr w:type="gramEnd"/>
      <w:r w:rsidR="00D25B9D" w:rsidRPr="00D25B9D">
        <w:rPr>
          <w:rFonts w:cstheme="minorHAnsi"/>
          <w:i/>
          <w:sz w:val="24"/>
          <w:szCs w:val="24"/>
          <w:lang w:val="en-US"/>
        </w:rPr>
        <w:t xml:space="preserve"> unto thy country, and to thy kindred, and I will deal well with thee: I am not worthy of the least of all the mercies, and of all the truth, which Thou hast shewed unto Thy servant; for with my staff I passed over this Jordan; and now I am become two bands. Deliver me, I pray thee, from the hand of my brother, from the hand of Esau: for I fear him, lest he will come and smite me, and the mother with the children. And Thou </w:t>
      </w:r>
      <w:proofErr w:type="spellStart"/>
      <w:r w:rsidR="00D25B9D" w:rsidRPr="00D25B9D">
        <w:rPr>
          <w:rFonts w:cstheme="minorHAnsi"/>
          <w:i/>
          <w:sz w:val="24"/>
          <w:szCs w:val="24"/>
          <w:lang w:val="en-US"/>
        </w:rPr>
        <w:t>saidst</w:t>
      </w:r>
      <w:proofErr w:type="spellEnd"/>
      <w:r w:rsidR="00D25B9D" w:rsidRPr="00D25B9D">
        <w:rPr>
          <w:rFonts w:cstheme="minorHAnsi"/>
          <w:i/>
          <w:sz w:val="24"/>
          <w:szCs w:val="24"/>
          <w:lang w:val="en-US"/>
        </w:rPr>
        <w:t>, I will surely do thee good, and make thy seed as the sand of the sea, which cannot be numbered for multitude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AEC26C" w14:textId="3BBEC3AB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3</w:t>
      </w:r>
      <w:r w:rsidR="00D25B9D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D25B9D">
        <w:rPr>
          <w:rFonts w:cstheme="minorHAnsi"/>
          <w:i/>
          <w:sz w:val="24"/>
          <w:szCs w:val="24"/>
          <w:lang w:val="en-US"/>
        </w:rPr>
        <w:t>9-12</w:t>
      </w:r>
    </w:p>
    <w:p w14:paraId="522705B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0CFA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Jacob's subtlety and craft were, as is often the case, the weapons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timid as well as selfish nature. No wonder, then, that the prospect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meeting his wronged and strong brother threw him into a panic,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notwithstanding the vision of the camp of angels by the side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defenceless caravan of women and children. Esau had received his abject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message of propitiation in grim silence, sent no welcome back, but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ominous haste and ambiguous purpose began his march towards him with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strong force. A few hours will decide whether he means revenge. Jacob's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fright does not rob him of his ready wit; he goes to work at once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divide his party, so as to ensure safety for half of it. He schemes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first, and prays second. The order might have been inverted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advantage, but is like the man--in the lowest phase of his character.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prayer shows that he is beginning to profit by the long years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schooling. Though its burden is only deliverance from Esau, it pleads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God on the grounds of His own command and promise, of Jacob's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unworthiness of God's past mercies, and of His firm covenant. A breath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 higher life is stirring in the shifty schemer who has all his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living by his wits. Now he has come to a point where he knows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own power can do nothing. With Laban, a man of craft like himself,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was diamond cut diamond; and Jacob was equal to the position.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wild Bedouin brother, with his four hundred men, is not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managed so; and Jacob is driven to God by his conscious helplessness.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the germ, but only the germ, and needs much tending and growth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it matures. The process by which this faint dawning of a better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is broadened into day is begun in the mysterious struggle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forms the main part of this lesson, and is God's answer to his prayer.</w:t>
      </w:r>
    </w:p>
    <w:p w14:paraId="50A7036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B22A6" w14:textId="69FCD082" w:rsidR="003F2468" w:rsidRDefault="00AD092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D092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>We have, first, the twofold wrestling. The silent night-long wrestle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with the traveller unknown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generally regarded as meaning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essentially the same thing as the wonderful colloquy which follows.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 venture to take a somewhat different point of view, and to suggest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that there are here two well-marked stages. In the first,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represented as transacted in unbroken silence, a man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wrestles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Jacob, and does not prevail; in the second, which is represented as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interchange of speech, Jacob strives with the man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and does prevail.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Taken together, the two are a complete mirror, not only of the manner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the transformation of Jacob into Israel, but of universal eternal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truths as to God's dealings with us, and our power with Him.</w:t>
      </w:r>
    </w:p>
    <w:p w14:paraId="38BDECA3" w14:textId="6E42ED6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CD9DA" w14:textId="5013E7F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to the former stage, the language of the narrative is to be noted,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wrestled a man with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attack, so to speak, begins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mysterious antagonist, not with the patriarch. The man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seeks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overcome Jacob, not Jacob the man. There, beneath the deep heavens,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solemn silence of night, which hides earth and reveals heaven,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strange struggle with an unknown Presence is carried on. We have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material for pronouncing on the manner of it, whether ecstasy, vision,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an objective and bodily fact. The body was implicated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consequences, at all events, and the impression which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the story leaves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of an outward struggle. But the purpose of the incident is the same,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however the question as to its form be answered. Nor can we pronounce,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some have done, on the other question, of the personality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silent wrestler. Angel, or the angel of the covenant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who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transient, and possibly only apparent, manifestation in human form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who afterwards became flesh and dwelt among us, or some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supernatural embodiment, for that one purpose, of the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presence,--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any of these hypotheses is consistent with the intentionally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reticent text. What it leaves unspoken, we shall wisely leave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undetermined. God acts and speaks through the man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all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or need.</w:t>
      </w:r>
    </w:p>
    <w:p w14:paraId="3A9231A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E45BC" w14:textId="3EF04A2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What, then, was the meaning of this struggle? Was it not a revelation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Jacob of what God had been doing with him all his life, and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doing? Was not that merciful striving of God with him the inmost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 of all that had befallen him since the far-off day when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left his father's tents, and had seen the opened heavens,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ladder, which he had so often forgotten?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Were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his disappointments,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successes, and all the swift changes of life, God's attempts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lead him to yield himself up, and bow his will? And was not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striving with him now, in the anxieties which gnawed at his heart,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his dread of the morrow? Was He not trying to teach him how crime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 comes home to roost, with a brood of pains running behind it?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not the weird duel in the brooding stillness a disclosure,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more and more possess his soul as the night passed on,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which in silence strove with him, and only desired to overcome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might bless? The conception of a Divine manifestation wrestling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night long with a man has been declared crude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puerile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not how many other disparaging adjectives have been applied to it.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is it more unworthy of Him, or derogatory to His nature,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lifelong pleading and striving with each of us, which He undoubtedly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carries on? The idea of a man contending with God has been similarly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stigmatised; but is it more mysterious than that awful power which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human will does possess of setting at naught His counsels and resisting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merciful strivings?</w:t>
      </w:r>
    </w:p>
    <w:p w14:paraId="5706A90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5EB7C" w14:textId="772997A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close of the first stage of the twofold wrestle is marked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laming of Jacob. The paradox that He, who could not overcome, could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lame by a touch, is part of the lesson. If His finger could do that,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would the grip of His hand do, if He chose to put out His power?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not for want of strength that He has not crushed the antagonist,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Jacob would feel, with deepening wonder and awe. What a new light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be thus thrown on all the previous struggle! It was the striving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 power which cared not for a mere outward victory, nor put forth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whole force, lest it should crush him whom it desired to conquer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by his own yielding. As Job says, Will He plead against me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great power?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No; God mercifully restrains His hand,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merciful striving with men. Desiring to overcome them, He desires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do so by mere superior power, but by their willing yielding to Him.</w:t>
      </w:r>
    </w:p>
    <w:p w14:paraId="6A4D34E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7D8B6" w14:textId="448BFD7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laming of Jacob's thigh represents the weakening of all the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nature and self which had hitherto been his. He had trusted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cunning and quick-wittedness; he had been shrewd,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over-scrupulous, and successful. But he had to learn that by strength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no man prevail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to forsake his former weapons. Wrestling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his hands and limbs is not the way to prevail either with God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man. Fighting with God in his own strength, he is only able to thwart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merciful purpose towards him, but is powerless as a reed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giant's grasp if God chooses to summon His destructive powers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exercise.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this failure of natural power is the turning-point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twofold wrestle, and marks as well as symbolises the transition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Jacob's life and character from reliance upon self and craft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reliance upon his divine Antagonist become his Friend. It is the path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which we must all travel if we are to become princes with God.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of nature and of dependence on self must be broken and lamed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 that, in the very moment of discovered impotence, we may grasp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hand that smites, and find immortal power flowing into our weakness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it.</w:t>
      </w:r>
    </w:p>
    <w:p w14:paraId="7B3CBC63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3D1AC69" w14:textId="64142457" w:rsidR="003F2468" w:rsidRDefault="00FA30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A30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47A37">
        <w:rPr>
          <w:rFonts w:asciiTheme="minorHAnsi" w:hAnsiTheme="minorHAnsi" w:cs="Courier New"/>
          <w:sz w:val="22"/>
          <w:szCs w:val="22"/>
        </w:rPr>
        <w:t>So we come to the second stage, in which Jacob strives with God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does prevail. Let me go, for the day </w:t>
      </w:r>
      <w:proofErr w:type="spellStart"/>
      <w:r w:rsidR="000954CE" w:rsidRPr="00A47A37">
        <w:rPr>
          <w:rFonts w:asciiTheme="minorHAnsi" w:hAnsiTheme="minorHAnsi" w:cs="Courier New"/>
          <w:sz w:val="22"/>
          <w:szCs w:val="22"/>
        </w:rPr>
        <w:t>breaketh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Then did the stranger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wish to go; and if he did, why could not he, who had lamed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lastRenderedPageBreak/>
        <w:t>antagonist, loose himself from his grasp? The same explanation applies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here which is required in reference to Christ's action to the two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disciples at Emmaus: He made as though He would have gone further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like manner, when He came to them on the water, He appeared as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 would have passed by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In all three cases the principle is the same.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God desires to go, if we do not desire Him to stay. He will go, unless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we keep Him. Then, at last, Jacob betakes himself to his true weapons.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Then, at last, he strangely wishes to keep his apparent foe.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learned, in some dim fashion, whom he has been resisting,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blessedness of having Him for friend and companion. So here comes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account of the whole scene which Hosea gives (Hos. xii. 4):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wept, and made supplication unto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That does not describe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earlier portion, but is the true rendering of the later stage,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our narrative gives a more summary account. The desire to retain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binds Him to us. All His struggling with us has been aimed at evoking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it, and all His fulness responds to it when evoked. Prayer is power.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conquers God. We overcome Him when we yield. When we are vanquished,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are victors. When the life of nature is broken within us, then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conscious weakness springs the longing which God cannot but satisfy.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When I am weak, then am I strong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As Charles Wesley puts it,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grand hymn on this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incident:-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-</w:t>
      </w:r>
    </w:p>
    <w:p w14:paraId="16F6233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0205F" w14:textId="68D46B10" w:rsidR="003F2468" w:rsidRDefault="000954CE" w:rsidP="00D25B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Yield to me now, for I am weak,</w:t>
      </w:r>
    </w:p>
    <w:p w14:paraId="2476A964" w14:textId="2F70DD8D" w:rsidR="003F2468" w:rsidRDefault="000954CE" w:rsidP="00D25B9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confident in self-despair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84779A7" w14:textId="1332410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D22BD" w14:textId="7617ABB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God prevails when we prevail. His aim in all the process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mercy has been but to overcome our heavy earthliness and selfishness,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resists His pleading love. His victory is our yielding, and,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yielding, obtaining power with Him. He delights to be held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 of faith, and ever gladly yields to the heart's cry, Abide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 will not let Thee go, except Thou bless 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 music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ear; and our saying so, in earnest, persistent clinging to Him, is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victory as well as ours.</w:t>
      </w:r>
    </w:p>
    <w:p w14:paraId="2D79CE2E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53A9C74" w14:textId="61218E2A" w:rsidR="003F2468" w:rsidRDefault="004D46E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46E5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A47A37">
        <w:rPr>
          <w:rFonts w:asciiTheme="minorHAnsi" w:hAnsiTheme="minorHAnsi" w:cs="Courier New"/>
          <w:sz w:val="22"/>
          <w:szCs w:val="22"/>
        </w:rPr>
        <w:t>We have, next, the new name, which is the prize of Jacob's victory,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and the sign of a transformation in his character. Before this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had been Jacob, the worker with wiles, who supplanted his brother,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met his foes with duplicity and astuteness like their own. He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mainly of the earth, earthy. But that solemn hour had led him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presence-chamber, the old craft had been mortally wounded, he had seen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some glimpse of God as his friend, whose presence was not awful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as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had thought it long ago, nor enigmatical and threatening, as he had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first deemed it that night, but the fountain of blessing and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thing needful. A man who has once learned that lesson,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imperfectly, has passed into a purer region, and left behind him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old crookedness. He has learned to pray, not as before, prayers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mere deliverance from Esau and the like, but his whole being has gone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out in yearning for the continual nearness of his mysterious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antagonist-friend. So, though still the old nature remains, its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is broken, and he is a new creature.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he needs a new name,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gets it from Him who can name men, because He sees the heart's depths,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because He has the right over them. To impose a name is the sign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authority, possession, insight into character. The change of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indicates a new epoch in a life, or a transformation of the inner man.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meaning of Israel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He (who) strives with God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and the reason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for its being conferred is more accurately given by the Revised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Version, which translates,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For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thou hast striven with God and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than in the Authorised rendering. His victory with God involved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certainty of his power with men. All his life he had been trying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get the advantage of them, and to conquer them, not by spear and sword,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but by his brains. But now the true way to true sway among men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opened to him. All men are the servants of the servant and the friend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God. He who has the ear of the emperor is master of many men.</w:t>
      </w:r>
    </w:p>
    <w:p w14:paraId="566C94CA" w14:textId="7C0B122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0E848" w14:textId="18F3830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Jacob is not always called Israel in his subsequent history. His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 was a name of character and of spiritual standing, and that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fluctuate, and the old self resume its power;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is still called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former appellation, just as, at certain points in his life,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apostle forfeits the right to be Peter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has to hear from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lips the old name, the use of which is more poignant than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reproachful words; Simon, Simon, behold, Satan hath desired to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in the last death-bed scene, when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the patriarch lifted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in his bed, and with prophetic dignity pronounced his parting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benediction on Joseph's sons, the new name reappears with solemn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pathos.</w:t>
      </w:r>
    </w:p>
    <w:p w14:paraId="3F3F9FAF" w14:textId="37F26AA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BD957" w14:textId="6FDCB4E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name was transmitted to his descendants, and has passed over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company of believing men, who have been overcome by God, and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prevailed with God. It is a charter and a promise. It is a stringent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reminder of duty and a lofty ideal. A true Christian is an Israel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office is to wrestle with God. Nor can we forget how this mysterious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scene was repeated in yet more solemn fashion, beneath the gnarled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olives of Gethsemane, glistening in the light of the paschal full moon,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the true Israel prayed with such sore crying and tears that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body partook of the struggle, and His sweat was as it were great drops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blood falling down to the ground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word which describes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agony is that which is often rendered wrestling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perhaps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selected with intentional allusion to this incident. At all events,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we think of Jacob by the brook Jabbok, and of a greater than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 Jacob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brook Kedron, we may well learn what persistence,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earnestness and effort of the whole nature, go to make up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ideal of prayer, and may well blush for the miserable indifference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torpor of what we venture to call our prayers. These are our patterns,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many as walk according to this rule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are thereby shown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Israel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God,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upon them shall be peace.</w:t>
      </w:r>
    </w:p>
    <w:p w14:paraId="3EB51B0E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B3DA783" w14:textId="001BB74D" w:rsidR="003F2468" w:rsidRDefault="004D46E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46E5">
        <w:rPr>
          <w:rFonts w:asciiTheme="minorHAnsi" w:hAnsiTheme="minorHAnsi" w:cs="Courier New"/>
          <w:b/>
          <w:sz w:val="22"/>
          <w:szCs w:val="22"/>
        </w:rPr>
        <w:t xml:space="preserve">IV. </w:t>
      </w:r>
      <w:r w:rsidR="000954CE" w:rsidRPr="00A47A37">
        <w:rPr>
          <w:rFonts w:asciiTheme="minorHAnsi" w:hAnsiTheme="minorHAnsi" w:cs="Courier New"/>
          <w:sz w:val="22"/>
          <w:szCs w:val="22"/>
        </w:rPr>
        <w:t>We have, as the end of all, a deepened desire after closer knowledge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God, and the answer to it. Some expositors (as, for instance,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Robertson of Brighton, in his impressive sermon on this section)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closing petition,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Tell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me, I pray thee, Thy name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as if it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centre point of the whole incident. But this is obviously a partial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view. The desire to know that name does not come to Jacob, as we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have expected, when he was struggling with his unknown foe in the dark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there. It is the end, and, in some sense, the issue, of all that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gone before. Not that he was in any doubt as to the person to whom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spoke; it is just because he knows that he is speaking with God,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alone can bless, that he longs to have some deeper, clearer knowledge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still of Him. He is not asking for a word by which he may call Him;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name is the expression of the nature, and his parting request is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something far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more intimate and deep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than syllables which could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spoken by any lips. The certain sequel of the discovery of God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striving in mercy with a man, and of yielding to him, is the thirst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deeper acquaintance with Him, and for a fuller, more satisfying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knowledge of His inmost heart. If the season of mysterious intercourse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must cease, and day hide more than it discloses, and Jacob go to face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Esau, and we come down from the mount to sordid cares and mean tasks,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at least we long to bear with us as a love-token some whisper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inmost hearts that may cheer us with the peaceful truth about Him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 a hidden sweetness. The presence of such a desire is a sure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consequence, and therefore a good test, of real prayer.</w:t>
      </w:r>
    </w:p>
    <w:p w14:paraId="06AF5900" w14:textId="38023EC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01C4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Divine answer, which sounds at first like refusal, is anything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that. Why dost thou ask after My name?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need not to give thee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revelation of My character. Thou hast enough of light; what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needest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is insight into what thou hast already. We have in what God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known of Himself already to us--both in His outward revelation,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so much larger and sweeter to us than it was to Jacob,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also in His providences, and in the inward communion which we have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if we have let Him overcome us, and have gained power to prevail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Him--sources of certain knowledge of Him so abundant and precious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need nothing but the loving eye which shall take in all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beauty and completeness, to have our most eager desires after His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satisfied. We need not ask for more sunshine, but take care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spread ourselves out in the full sunshine which we have, and let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drench our eyes and fire our hearts. And He blessed him there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till now was he capable of receiving the full blessing. He needed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have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self beaten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out of him; he needed to recognise God as lovingly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striving with Him; he needed to yield himself up to Him; he needed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his heart thus cleansed and softened, and then opened wide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panting desire for the presence and benediction of God; he needed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conscious of his new standing, and of the higher life budding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within him; he needed to experience the yearning for a closer vision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face, a deeper knowledge of the name,--and then it was possible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pour into his heart a tenderness and fulness of blessing which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there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had been no room to receive, and which now answered in sweetest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fashion the else unanswered desire, Tell me, I pray thee, Thy name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1770E0E" w14:textId="0FF60BA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6A612" w14:textId="5FD8C3E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like manner we may each be blessed with the presence and benediction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Him whose merciful strivings, when we knew Him not, came to us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darkness; and to whom, if we yield, there will be peace and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hearts, and upon us, too, the sun will rise as we pass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 where our foe became our friend, and by faith we saw Him face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face, and drank in life by the gaze.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9E1A495" w14:textId="53FFD8C7" w:rsidR="00D25B9D" w:rsidRDefault="00D25B9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C1D2B" w14:textId="4C67AA0D" w:rsidR="00D25B9D" w:rsidRDefault="00D25B9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25B9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1B41AC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2021-10-28T09:07:00Z</dcterms:modified>
</cp:coreProperties>
</file>