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B5FD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83A9B27" w14:textId="3636C11F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ISAIAH-051. TH</w:t>
      </w:r>
      <w:r w:rsidR="00934583">
        <w:rPr>
          <w:b/>
          <w:sz w:val="32"/>
          <w:u w:val="single"/>
        </w:rPr>
        <w:t>Y NAME: MY NAME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B5F04E8" w14:textId="6CB5673E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34583" w:rsidRPr="00934583">
        <w:rPr>
          <w:rFonts w:cstheme="minorHAnsi"/>
          <w:i/>
          <w:sz w:val="24"/>
          <w:szCs w:val="24"/>
          <w:lang w:val="en-US"/>
        </w:rPr>
        <w:t>I have called thee by thy name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74BF4AC" w14:textId="0A6C4424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934583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21575CD5" w14:textId="0E11F7B2" w:rsidR="00934583" w:rsidRPr="005736A5" w:rsidRDefault="00934583" w:rsidP="00934583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934583">
        <w:rPr>
          <w:rFonts w:cstheme="minorHAnsi"/>
          <w:i/>
          <w:sz w:val="24"/>
          <w:szCs w:val="24"/>
          <w:lang w:val="en-US"/>
        </w:rPr>
        <w:t>Every one that is called by My name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F910EC1" w14:textId="55195FF1" w:rsidR="00934583" w:rsidRDefault="00934583" w:rsidP="00934583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43:7</w:t>
      </w:r>
    </w:p>
    <w:p w14:paraId="17F653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68B6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Great stress is laid on names in Scripture. These two parallel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antithetic clauses bring out striking complementary relations between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and the collective Israel. But they are as applicable to each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individual member of the true Israel of God.</w:t>
      </w:r>
    </w:p>
    <w:p w14:paraId="322DAEF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E8324" w14:textId="77777777" w:rsidR="00353293" w:rsidRPr="00934583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4583">
        <w:rPr>
          <w:rFonts w:asciiTheme="minorHAnsi" w:hAnsiTheme="minorHAnsi" w:cs="Courier New"/>
          <w:b/>
          <w:bCs/>
          <w:sz w:val="22"/>
          <w:szCs w:val="22"/>
        </w:rPr>
        <w:t>I. What does God's calling a man by his name imply?</w:t>
      </w:r>
    </w:p>
    <w:p w14:paraId="6519B92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09BB5" w14:textId="3A9CFA3A" w:rsidR="00353293" w:rsidRPr="00353293" w:rsidRDefault="005A231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A2319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Intimate knowledge.</w:t>
      </w:r>
    </w:p>
    <w:p w14:paraId="11C22B6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06B353" w14:textId="77777777" w:rsidR="00353293" w:rsidRPr="00353293" w:rsidRDefault="00EB1F93" w:rsidP="005A2319">
      <w:pPr>
        <w:pStyle w:val="PlainText"/>
        <w:numPr>
          <w:ilvl w:val="0"/>
          <w:numId w:val="1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Adam naming the creatures.</w:t>
      </w:r>
    </w:p>
    <w:p w14:paraId="66B5377D" w14:textId="77777777" w:rsidR="00353293" w:rsidRPr="00353293" w:rsidRDefault="00EB1F93" w:rsidP="005A2319">
      <w:pPr>
        <w:pStyle w:val="PlainText"/>
        <w:numPr>
          <w:ilvl w:val="0"/>
          <w:numId w:val="1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Christ naming His disciples.</w:t>
      </w:r>
    </w:p>
    <w:p w14:paraId="511EA0E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EDC37" w14:textId="385F0417" w:rsidR="00353293" w:rsidRPr="00353293" w:rsidRDefault="005A231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A2319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Loving friendship.</w:t>
      </w:r>
    </w:p>
    <w:p w14:paraId="1822E2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6599DE" w14:textId="2056647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Moses, I know thee by name, and thou hast found grace in my sight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DCC96D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4857B" w14:textId="78015734" w:rsidR="00353293" w:rsidRPr="00353293" w:rsidRDefault="005A2319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A2319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Designation and adaptation to work.</w:t>
      </w:r>
    </w:p>
    <w:p w14:paraId="1A41C0C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DB7A8" w14:textId="30F0B29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353293">
        <w:rPr>
          <w:rFonts w:asciiTheme="minorHAnsi" w:hAnsiTheme="minorHAnsi" w:cs="Courier New"/>
          <w:sz w:val="22"/>
          <w:szCs w:val="22"/>
        </w:rPr>
        <w:t>Bezaleel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--Exodus </w:t>
      </w:r>
      <w:r w:rsidR="005A2319">
        <w:rPr>
          <w:rFonts w:asciiTheme="minorHAnsi" w:hAnsiTheme="minorHAnsi" w:cs="Courier New"/>
          <w:sz w:val="22"/>
          <w:szCs w:val="22"/>
        </w:rPr>
        <w:t>31:</w:t>
      </w:r>
      <w:r w:rsidRPr="00353293">
        <w:rPr>
          <w:rFonts w:asciiTheme="minorHAnsi" w:hAnsiTheme="minorHAnsi" w:cs="Courier New"/>
          <w:sz w:val="22"/>
          <w:szCs w:val="22"/>
        </w:rPr>
        <w:t>2; Cyrus</w:t>
      </w:r>
      <w:r w:rsidR="001F4792">
        <w:rPr>
          <w:rFonts w:asciiTheme="minorHAnsi" w:hAnsiTheme="minorHAnsi" w:cs="Courier New"/>
          <w:sz w:val="22"/>
          <w:szCs w:val="22"/>
        </w:rPr>
        <w:t>—Isaiah 45:</w:t>
      </w:r>
      <w:r w:rsidRPr="00353293">
        <w:rPr>
          <w:rFonts w:asciiTheme="minorHAnsi" w:hAnsiTheme="minorHAnsi" w:cs="Courier New"/>
          <w:sz w:val="22"/>
          <w:szCs w:val="22"/>
        </w:rPr>
        <w:t>3; Servant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</w:t>
      </w:r>
      <w:r w:rsidR="001F4792">
        <w:rPr>
          <w:rFonts w:asciiTheme="minorHAnsi" w:hAnsiTheme="minorHAnsi" w:cs="Courier New"/>
          <w:sz w:val="22"/>
          <w:szCs w:val="22"/>
        </w:rPr>
        <w:t>—</w:t>
      </w:r>
      <w:r w:rsidRPr="00353293">
        <w:rPr>
          <w:rFonts w:asciiTheme="minorHAnsi" w:hAnsiTheme="minorHAnsi" w:cs="Courier New"/>
          <w:sz w:val="22"/>
          <w:szCs w:val="22"/>
        </w:rPr>
        <w:t>I</w:t>
      </w:r>
      <w:r w:rsidR="001F4792">
        <w:rPr>
          <w:rFonts w:asciiTheme="minorHAnsi" w:hAnsiTheme="minorHAnsi" w:cs="Courier New"/>
          <w:sz w:val="22"/>
          <w:szCs w:val="22"/>
        </w:rPr>
        <w:t>saiah 49:</w:t>
      </w:r>
      <w:r w:rsidRPr="00353293">
        <w:rPr>
          <w:rFonts w:asciiTheme="minorHAnsi" w:hAnsiTheme="minorHAnsi" w:cs="Courier New"/>
          <w:sz w:val="22"/>
          <w:szCs w:val="22"/>
        </w:rPr>
        <w:t>1.</w:t>
      </w:r>
    </w:p>
    <w:p w14:paraId="42CBA3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27F5C" w14:textId="7DDCEFB3" w:rsidR="00353293" w:rsidRPr="005A2319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A2319">
        <w:rPr>
          <w:rFonts w:asciiTheme="minorHAnsi" w:hAnsiTheme="minorHAnsi" w:cs="Courier New"/>
          <w:b/>
          <w:bCs/>
          <w:sz w:val="22"/>
          <w:szCs w:val="22"/>
        </w:rPr>
        <w:t xml:space="preserve">II. What does God's calling a man by His </w:t>
      </w:r>
      <w:r w:rsidR="001F4792">
        <w:rPr>
          <w:rFonts w:asciiTheme="minorHAnsi" w:hAnsiTheme="minorHAnsi" w:cs="Courier New"/>
          <w:b/>
          <w:bCs/>
          <w:sz w:val="22"/>
          <w:szCs w:val="22"/>
        </w:rPr>
        <w:t xml:space="preserve">[God's] </w:t>
      </w:r>
      <w:r w:rsidRPr="005A2319">
        <w:rPr>
          <w:rFonts w:asciiTheme="minorHAnsi" w:hAnsiTheme="minorHAnsi" w:cs="Courier New"/>
          <w:b/>
          <w:bCs/>
          <w:sz w:val="22"/>
          <w:szCs w:val="22"/>
        </w:rPr>
        <w:t>name imply?</w:t>
      </w:r>
    </w:p>
    <w:p w14:paraId="0CECB4A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B4867" w14:textId="5110FDBC" w:rsidR="00353293" w:rsidRPr="00353293" w:rsidRDefault="001F47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4792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God's possession of him. That possession by God involves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protection and man's safety. He does not hold His property slackly.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None shall pluck them out of My Father's hand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A757A2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CD369" w14:textId="59121629" w:rsidR="00353293" w:rsidRPr="00353293" w:rsidRDefault="001F47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4792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Kindred. The man bears the family name. He is adopted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household. The sonship of the receiver of the new name is dimly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shadowed.</w:t>
      </w:r>
    </w:p>
    <w:p w14:paraId="0DA72C6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01DCC" w14:textId="17C4F02E" w:rsidR="00353293" w:rsidRPr="00353293" w:rsidRDefault="001F47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4792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Likeness.</w:t>
      </w:r>
    </w:p>
    <w:p w14:paraId="3F6410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90FB5" w14:textId="52C5D89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Biblical meaning of name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character manifested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40C8F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F8B82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spellStart"/>
      <w:r w:rsidRPr="00353293">
        <w:rPr>
          <w:rFonts w:asciiTheme="minorHAnsi" w:hAnsiTheme="minorHAnsi" w:cs="Courier New"/>
          <w:sz w:val="22"/>
          <w:szCs w:val="22"/>
        </w:rPr>
        <w:t>Nomen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omen coincide.</w:t>
      </w:r>
    </w:p>
    <w:p w14:paraId="20BC9A7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E7DD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must bring into connection with the texts the prominence given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Apocalypse to analogous promises.</w:t>
      </w:r>
    </w:p>
    <w:p w14:paraId="55AEFDF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EED6F" w14:textId="77777777" w:rsidR="001F4792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will write on him the name of My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means a fuller disclosing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God's character, and a clear impress of that character on perfected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His name shall be in their foreheads.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4FF00F6" w14:textId="77777777" w:rsidR="001F4792" w:rsidRDefault="001F47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71EE3" w14:textId="77777777" w:rsidR="001F4792" w:rsidRDefault="001F47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F4792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804D0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2021-11-08T11:38:00Z</dcterms:modified>
</cp:coreProperties>
</file>