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1E2C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CDE7439" w14:textId="163F0907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ISAIAH-060. THE </w:t>
      </w:r>
      <w:r w:rsidR="00DE096C">
        <w:rPr>
          <w:b/>
          <w:sz w:val="32"/>
          <w:u w:val="single"/>
        </w:rPr>
        <w:t>WRITING ON GOD'S HANDS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D1D7A77" w14:textId="2C153D91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E096C" w:rsidRPr="00DE096C">
        <w:rPr>
          <w:rFonts w:cstheme="minorHAnsi"/>
          <w:i/>
          <w:sz w:val="24"/>
          <w:szCs w:val="24"/>
          <w:lang w:val="en-US"/>
        </w:rPr>
        <w:t xml:space="preserve">Behold! I have </w:t>
      </w:r>
      <w:proofErr w:type="gramStart"/>
      <w:r w:rsidR="00DE096C" w:rsidRPr="00DE096C">
        <w:rPr>
          <w:rFonts w:cstheme="minorHAnsi"/>
          <w:i/>
          <w:sz w:val="24"/>
          <w:szCs w:val="24"/>
          <w:lang w:val="en-US"/>
        </w:rPr>
        <w:t>graven</w:t>
      </w:r>
      <w:proofErr w:type="gramEnd"/>
      <w:r w:rsidR="00DE096C" w:rsidRPr="00DE096C">
        <w:rPr>
          <w:rFonts w:cstheme="minorHAnsi"/>
          <w:i/>
          <w:sz w:val="24"/>
          <w:szCs w:val="24"/>
          <w:lang w:val="en-US"/>
        </w:rPr>
        <w:t xml:space="preserve"> thee upon the palms of My hands; thy walls are continually before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EEFCCD8" w14:textId="22E53639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Isaiah 4</w:t>
      </w:r>
      <w:r w:rsidR="002C1C6F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:1</w:t>
      </w:r>
      <w:r w:rsidR="002C1C6F">
        <w:rPr>
          <w:rFonts w:cstheme="minorHAnsi"/>
          <w:i/>
          <w:sz w:val="24"/>
          <w:szCs w:val="24"/>
          <w:lang w:val="en-US"/>
        </w:rPr>
        <w:t>6</w:t>
      </w:r>
    </w:p>
    <w:p w14:paraId="10925B5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C9759" w14:textId="2681773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preceding context we have the infinitely tender and beautiful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words: Zion hath said, The Lord hath forsaken me. Can a woman forget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her sucking child? 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yea, they may forget, yet will I not forget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There is more than a mother's love in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heart.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wonderful in their revelation of God, and mighty to strengthen, calm,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comfort, as these transcendent words are, those of my text,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follow them, do not fall beneath their loftiness. They are a singularly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bold metaphor, drawn from the strange and half-savage custom,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lingers still among sailors and others, of having beloved names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tokens of affection and remembrance indelibly inscribed on parts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body. Sometimes worshippers had the marks of the god thus set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flesh; here God writes on His hands the name of the city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worshippers. And it is not its name only, but its very likeness that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stamps there, that He may ever look on it, as those who love bear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a picture of one dear face. The prophecy goes on: Thy walls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continually before Me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in the prophet's time the walls were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ruins, and yet they are present to the divine mind.</w:t>
      </w:r>
    </w:p>
    <w:p w14:paraId="2147027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36F7A9" w14:textId="77777777" w:rsidR="00353293" w:rsidRPr="002C1C6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I. Now, the first thought suggested by these great words is that here</w:t>
      </w:r>
      <w:r w:rsidR="00353293" w:rsidRPr="002C1C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C1C6F">
        <w:rPr>
          <w:rFonts w:asciiTheme="minorHAnsi" w:hAnsiTheme="minorHAnsi" w:cs="Courier New"/>
          <w:b/>
          <w:bCs/>
          <w:sz w:val="22"/>
          <w:szCs w:val="22"/>
        </w:rPr>
        <w:t>we have set forth for our strength and peace a divine remembrance,</w:t>
      </w:r>
      <w:r w:rsidR="00353293" w:rsidRPr="002C1C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C1C6F">
        <w:rPr>
          <w:rFonts w:asciiTheme="minorHAnsi" w:hAnsiTheme="minorHAnsi" w:cs="Courier New"/>
          <w:b/>
          <w:bCs/>
          <w:sz w:val="22"/>
          <w:szCs w:val="22"/>
        </w:rPr>
        <w:t>tender as--yea, more tender than--a mother's.</w:t>
      </w:r>
    </w:p>
    <w:p w14:paraId="23C7D31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FA7BF0" w14:textId="5783277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When Israel came out of Egypt, the Passover was instituted 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memorial unto all generations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or, as the same idea is otherwise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expressed, it shall be for a sign unto thee upon thine hand.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represents Himself as doing for Israel what He had bid Israel do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They were, as it were, to write the supreme act of deliverance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Exodus upon their hands, that it might never be forgotten.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writes Zion on His hands for the same purpose.</w:t>
      </w:r>
    </w:p>
    <w:p w14:paraId="7B718AD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E74B97" w14:textId="57394FF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of course, the text does not primarily refer to individuals,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the community, whether Zion is understood, as the prophet understood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name, to be ancient Israel, or as the Christian Church. But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recognition of that fact should not be allowed to rob us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preciousness of this text in its bearing on the individual. For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remembers the community, not as an abstraction or a generalised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expression, but as the aggregate of all the individuals composing it.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lose sight of the particulars when we generalise. We cannot see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trees for the wood. We think of the Church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do not think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thousands of men and women who make it up. We cannot discern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separate stars in the galaxy. But God's eye resolves what to us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nebula, and to Him every single glittering point of light hangs rounded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and separate in the heaven.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this assurance of our text is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taken by every single soul that loves God, and trusts Him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Jesus Christ, as belonging to it, as though there were not another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creature on earth but itself.</w:t>
      </w:r>
    </w:p>
    <w:p w14:paraId="3D4BCDC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69E54" w14:textId="02FFBB4D" w:rsidR="00353293" w:rsidRPr="00353293" w:rsidRDefault="00EB1F93" w:rsidP="002C1C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sun whose beams most glorious are,</w:t>
      </w:r>
    </w:p>
    <w:p w14:paraId="527EFDE8" w14:textId="37C4D59C" w:rsidR="00353293" w:rsidRPr="00353293" w:rsidRDefault="00EB1F93" w:rsidP="002C1C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spellStart"/>
      <w:r w:rsidRPr="00353293">
        <w:rPr>
          <w:rFonts w:asciiTheme="minorHAnsi" w:hAnsiTheme="minorHAnsi" w:cs="Courier New"/>
          <w:sz w:val="22"/>
          <w:szCs w:val="22"/>
        </w:rPr>
        <w:t>Disdaineth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 beholder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CDFA1B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4BF406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Its light floods the world, yet seems to go straight into the eyeball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every man that looks at it. And such is the divine love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remembrance. There is no jostling nor confusion in the wide space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heart of God. They that go before shall not hinder them that come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after. The hungry crowd sat down in companies on the green grass,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first fifty, no doubt, were envied by the last of the hundred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fifties that made up the five thousand, and wondered whether the five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loaves and the two small fishes could go round, but the last fed full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did the first. The great promise of our text belongs to me and thee,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therefore belongs to us all.</w:t>
      </w:r>
    </w:p>
    <w:p w14:paraId="2EDD5E7A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7E2F0E" w14:textId="7C05103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remembrance which each man may take for himself--and we are poor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Christians if we do not live in its light--is infinitely tender.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echo of the music of the previous words still haunts the verse,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remembrance promised in it is touched with more than a mother's love. I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 poor and needy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says the Psalmist, yet the Lord thinketh upon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might have said, I am poor and needy, therefore the Lord thinketh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upon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remembrance is in full activity when things are darkest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us. Israel said, My Lord hath forgotten me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because at the point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view taken in the second half of Isaiah, it was captive in a far-off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land. You and I sometimes are brought into circumstances in which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ready to think God has, somehow or other, left me, has forgotten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Never! never! However mirk the night, however apparently solitary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way, however mysterious and insoluble the difficulties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position, let us fall back on this, that the captive Israel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remembered by God, and let us be sure that no circumstances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lives are so dark or mysterious as to warrant the faintest shadow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suspicion creeping over the brightness of our confidence in this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promise. His divine remembrance of each of His servants is certain.</w:t>
      </w:r>
    </w:p>
    <w:p w14:paraId="6CE029E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B3E8C4" w14:textId="598A641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do not let us forget that it was a very sinful Zion that God thus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remembered. It was because the nation had transgressed that they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captives, but their very captivity was a proof that they were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forgotten. The loving divine remembrance had to smite in order to prove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it was active. Let us neither be puzzled by our sorrows nor made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less confident when we think of our sins. For there is no sin that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strong enough to chill the divine love, or to erase us from the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remembrance. Captive Israel! captive because sinful, I have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graven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palms of My hands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6F5986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E52C65" w14:textId="77777777" w:rsidR="00353293" w:rsidRPr="002C1C6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II. A second thought here is that the divine remembrance guides the</w:t>
      </w:r>
      <w:r w:rsidR="00353293" w:rsidRPr="002C1C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C1C6F">
        <w:rPr>
          <w:rFonts w:asciiTheme="minorHAnsi" w:hAnsiTheme="minorHAnsi" w:cs="Courier New"/>
          <w:b/>
          <w:bCs/>
          <w:sz w:val="22"/>
          <w:szCs w:val="22"/>
        </w:rPr>
        <w:t>divine action.</w:t>
      </w:r>
    </w:p>
    <w:p w14:paraId="70E4EB4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281F9" w14:textId="191C97F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palm of the hand is the seat of strength, the instrument of work;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so, if Zion's name is written there, that means not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remembrance, but remembrance which is at the helm, as it were, which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moulding and directing all the work that is done by the hand that bears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name inscribed upon it. The thought is identical with the one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suggested by part of the High Priest's official dress, although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the thought has a different application. He bore the names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twelve tribes graven upon his shoulder, the seat of power, and upon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breastplate that lay above the heart, the home of love. God holds out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mighty Hand which works all things, and says to His children: Look,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are graven there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-at the very fountain-head, as it were,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activity. Which, being turned into plain English, is just this,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for His Church as a whole, He does move amidst the affairs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nations. You remember the grand words of one of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Psalms,--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reproved kings for their sakes, saying, Touch not Mine anointed, and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My prophets no harm.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no fanatical reading of the history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earthly politics and kingdoms, if we recognise that one of the most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prominent reasons for the divine activities in moulding the kingdoms,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setting up and casting down, is the advancement of the kingdom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heaven and the building of the City of God. I have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graven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thee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palms of My hands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-and when the hands go to work, it is for the Zion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whose likeness they bear.</w:t>
      </w:r>
    </w:p>
    <w:p w14:paraId="5BE0E11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27C23C" w14:textId="6599FB3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 same truth applies to us individually. All things work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together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they would not do so, unless there was one dominant Will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turned the chaos into a cosmos. All things work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that is 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plain. The tremendous activities round us both in Nature and in history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clear to us all. But if all things and events are co-operant,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working into each other, and for one end, like the wheels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well-constructed engine, then there must be an Engineer, and they work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together because He is directing them. Thus, because my name 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graven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palms of the mighty Hand that doeth all things, therefore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things work together for my good.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could but carry that quiet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conviction into all the mysteries, as they sometimes seem to be,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daily lives, and interpret everything in the light of that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thought,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how different all our days would be! How far above the petty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anxieties and cares and troubles that gnaw away so much of our strength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joy; how serene, peaceful, lofty, submissive, would be our lives,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how in the darkest darkness there would be a great light, not only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hope for a distant future, but of confident assurance for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present. I have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graven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thee on the palms of My hands --do Thou, then,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Thou wilt with me.</w:t>
      </w:r>
    </w:p>
    <w:p w14:paraId="59536F4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E1F8AC" w14:textId="77777777" w:rsidR="00353293" w:rsidRPr="002C1C6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C1C6F">
        <w:rPr>
          <w:rFonts w:asciiTheme="minorHAnsi" w:hAnsiTheme="minorHAnsi" w:cs="Courier New"/>
          <w:b/>
          <w:bCs/>
          <w:sz w:val="22"/>
          <w:szCs w:val="22"/>
        </w:rPr>
        <w:t>III. A last thought here is that the divine remembrance works all</w:t>
      </w:r>
      <w:r w:rsidR="00353293" w:rsidRPr="002C1C6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C1C6F">
        <w:rPr>
          <w:rFonts w:asciiTheme="minorHAnsi" w:hAnsiTheme="minorHAnsi" w:cs="Courier New"/>
          <w:b/>
          <w:bCs/>
          <w:sz w:val="22"/>
          <w:szCs w:val="22"/>
        </w:rPr>
        <w:t>things, to realise a great ideal end, as yet unreached.</w:t>
      </w:r>
    </w:p>
    <w:p w14:paraId="280DC98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A3C28" w14:textId="7049236B" w:rsidR="006739B0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Thy walls are continually before Me.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When this prophecy was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uttered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Israelites were in captivity, and the city was a wilderness,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holy and beautiful House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-as this very book says--where the fathers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praised Thee was burned with fire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the walls were broken down, rubbish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solitude were there. Yet on the palms of God's hands were inscribed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walls which were nowhere else! They were before Him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Jerusalem was a ruin. What does that mean? It means that that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remembrance sees things that are not, as though they were.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midst of the imperfect reality of the present condition of the Church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a whole, and of us, its actual components, it sees the ideal,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perfect vision of the perfect future, and all the wonder that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Zion may be desolate, but before Him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stands what will one day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stand on the earth before all men, the new Jerusalem, coming down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having walls great and high, and its foundations garnished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all manner of precious stones. Thy walls are before Me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though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ruins are there before men.</w:t>
      </w:r>
    </w:p>
    <w:p w14:paraId="21E28FC4" w14:textId="1AF10A1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So, brethren, the most radiant optimism is the only fitting attitude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for Christian people in looking into the future, either of the Church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as a whole, or of themselves as individual members of it. God's hand is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working for Zion and for me. It is guided by love that does not lose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the individual in the mass, nor ever forgets any of its children, and</w:t>
      </w:r>
      <w:r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it works towards the attainment of unattained perfection. This Man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does not begin to build and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="00EB1F93" w:rsidRPr="00353293">
        <w:rPr>
          <w:rFonts w:asciiTheme="minorHAnsi" w:hAnsiTheme="minorHAnsi" w:cs="Courier New"/>
          <w:sz w:val="22"/>
          <w:szCs w:val="22"/>
        </w:rPr>
        <w:t>prove not able to finish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BB225C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5EFE88" w14:textId="6A1C262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 let us be sure that, if only we keep ourselves in the love,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continue in the grace of God, He will not slack nor stay His hand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which Zion is graven, until it has perfected that which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concerneth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us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fulfilled to each of us that which He has spoken to us of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735781B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E2F715" w14:textId="77777777" w:rsidR="002C1C6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 said at the beginning of these remarks that God did what He bids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do. God bids us do what He does. His name should be on our hands;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to say, memory of Him, love of Him, regard to Him, confidence in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should mould and guide all our activity, and the aim that we shall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up for a habitation of God through the Spirit should be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conscious aim of our lives, as it is the aim which He has in view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His dealings with us. Our names on His hand; His name on our hands;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shall we be blessed.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FF82C83" w14:textId="77777777" w:rsidR="002C1C6F" w:rsidRDefault="002C1C6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10D59" w14:textId="77777777" w:rsidR="002C1C6F" w:rsidRDefault="002C1C6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207B66" w14:textId="77777777" w:rsidR="002C1C6F" w:rsidRDefault="002C1C6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2C1C6F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E4D14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5</cp:revision>
  <dcterms:created xsi:type="dcterms:W3CDTF">2021-11-07T17:39:00Z</dcterms:created>
  <dcterms:modified xsi:type="dcterms:W3CDTF">2021-11-08T11:35:00Z</dcterms:modified>
</cp:coreProperties>
</file>