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074A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4AC7EA5" w14:textId="47DE839B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ISAIAH-062. THE </w:t>
      </w:r>
      <w:r w:rsidR="002C1C6F">
        <w:rPr>
          <w:b/>
          <w:sz w:val="32"/>
          <w:u w:val="single"/>
        </w:rPr>
        <w:t>SERVANT'S OBEDIENCE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88354D6" w14:textId="14FD9FCC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C1C6F" w:rsidRPr="002C1C6F">
        <w:rPr>
          <w:rFonts w:cstheme="minorHAnsi"/>
          <w:i/>
          <w:sz w:val="24"/>
          <w:szCs w:val="24"/>
          <w:lang w:val="en-US"/>
        </w:rPr>
        <w:t>I was not rebellious, neither turned away back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15A67DD" w14:textId="458B2A22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2C1C6F">
        <w:rPr>
          <w:rFonts w:cstheme="minorHAnsi"/>
          <w:i/>
          <w:sz w:val="24"/>
          <w:szCs w:val="24"/>
          <w:lang w:val="en-US"/>
        </w:rPr>
        <w:t>50</w:t>
      </w:r>
      <w:r>
        <w:rPr>
          <w:rFonts w:cstheme="minorHAnsi"/>
          <w:i/>
          <w:sz w:val="24"/>
          <w:szCs w:val="24"/>
          <w:lang w:val="en-US"/>
        </w:rPr>
        <w:t>:</w:t>
      </w:r>
      <w:r w:rsidR="002C1C6F">
        <w:rPr>
          <w:rFonts w:cstheme="minorHAnsi"/>
          <w:i/>
          <w:sz w:val="24"/>
          <w:szCs w:val="24"/>
          <w:lang w:val="en-US"/>
        </w:rPr>
        <w:t>5</w:t>
      </w:r>
    </w:p>
    <w:p w14:paraId="444F661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60ADE3" w14:textId="77777777" w:rsidR="00353293" w:rsidRPr="002C1C6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I. The secret of Christ's life, filial obedience.</w:t>
      </w:r>
    </w:p>
    <w:p w14:paraId="12FBBC8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D33F4" w14:textId="2A167EE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fact is attested by Scripture. By His own words: My meat is to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will of My Father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For thus it becometh us to fulfil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righteousness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I came down from heaven not to do My own will.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servant's words: Obedient unto death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Made under the law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He learned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obedience by the things which He suffered.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involved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belief of His righteous manhood. It is essential to true manhood.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highest ideal for humanity is conscious dependence on God, and the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definition of righteousness is conscious conformity to the Will of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Christ had done the noblest acts and yet had not always had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 of being a servant, He would not have been pure and holy.</w:t>
      </w:r>
    </w:p>
    <w:p w14:paraId="043F037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74AE52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 is not inconsistent with His true Divinity. We stand afar off,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can see this much.</w:t>
      </w:r>
    </w:p>
    <w:p w14:paraId="17503B3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C3BA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completeness of that obedience. It was continuous and it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entire.</w:t>
      </w:r>
    </w:p>
    <w:p w14:paraId="1689E5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29CDAF" w14:textId="15D7B9F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living heart of it: I delight to do Thy Will.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Father's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 not a force without, but Christ's whole being was conformed to 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it was shrined within His heart and had become His choice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delight.</w:t>
      </w:r>
    </w:p>
    <w:p w14:paraId="35C4805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7CC50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expressions of His obedience were His perfect fulfilment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divine commands, and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perfect endurance of the divine appointments.</w:t>
      </w:r>
    </w:p>
    <w:p w14:paraId="239E75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6590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God's Will was the keynote, to which Christ's will struck the full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chord.</w:t>
      </w:r>
    </w:p>
    <w:p w14:paraId="216224D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2BB733" w14:textId="77777777" w:rsidR="00353293" w:rsidRPr="002C1C6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II. The yet deeper mysteries which that perfect obedience discloses.</w:t>
      </w:r>
    </w:p>
    <w:p w14:paraId="212005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88A77B" w14:textId="1DCBCC10" w:rsidR="00353293" w:rsidRPr="00353293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A sinless human life must be more than human. The contrast with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which we have known--the impossibility of retaining belief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perfect obedience of Jesus unless we have underlying it the belief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His divinity. There is none good but one, that is God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98DFDA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83BE5" w14:textId="7B517575" w:rsidR="00353293" w:rsidRPr="00353293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The sinless human life suffers not for itself but for us.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combination of holiness and sorrow leads on to the mystery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atonement. The sinlessness is indispensable to the doctrine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sacrificial death.</w:t>
      </w:r>
    </w:p>
    <w:p w14:paraId="792E865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3F898" w14:textId="77777777" w:rsidR="00353293" w:rsidRPr="002C1C6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III. The glorious gifts which flow from that perfect obedience.</w:t>
      </w:r>
    </w:p>
    <w:p w14:paraId="2CC49BF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A0F84E" w14:textId="7138764F" w:rsidR="00353293" w:rsidRPr="00353293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It gives us a living law to obey.</w:t>
      </w:r>
    </w:p>
    <w:p w14:paraId="73626F1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C0239" w14:textId="05910E55" w:rsidR="00353293" w:rsidRPr="00353293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It gives us a transforming power to receive.</w:t>
      </w:r>
    </w:p>
    <w:p w14:paraId="58FE01C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6E432" w14:textId="61EEB8A7" w:rsidR="00353293" w:rsidRPr="00353293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EB1F93" w:rsidRPr="00353293">
        <w:rPr>
          <w:rFonts w:asciiTheme="minorHAnsi" w:hAnsiTheme="minorHAnsi" w:cs="Courier New"/>
          <w:sz w:val="22"/>
          <w:szCs w:val="22"/>
        </w:rPr>
        <w:t xml:space="preserve"> It gives us a perfect righteousness to trust to.</w:t>
      </w:r>
    </w:p>
    <w:p w14:paraId="6EBD0EC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ECE678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perfect obedience may be ours. Being ours, our lives will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strong, free, peaceful.</w:t>
      </w:r>
    </w:p>
    <w:p w14:paraId="4C52854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7F800" w14:textId="77777777" w:rsidR="00E77B82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That obedience becomes ours by faith, which leads to love, and love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glad obedience of sons.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F20EED5" w14:textId="77777777" w:rsidR="00E77B82" w:rsidRDefault="00E77B8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F9A717" w14:textId="77777777" w:rsidR="00E77B82" w:rsidRDefault="00E77B8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11889C" w14:textId="618BC597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173A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2021-11-08T11:57:00Z</dcterms:modified>
</cp:coreProperties>
</file>