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0994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9F96329" w14:textId="5F6A1077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ISAIAH-091. THE </w:t>
      </w:r>
      <w:r w:rsidR="0086295F">
        <w:rPr>
          <w:b/>
          <w:sz w:val="32"/>
          <w:u w:val="single"/>
        </w:rPr>
        <w:t>SYMPATHY OF GOD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F5DE10D" w14:textId="21B844C8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6295F" w:rsidRPr="0086295F">
        <w:rPr>
          <w:rFonts w:cstheme="minorHAnsi"/>
          <w:i/>
          <w:sz w:val="24"/>
          <w:szCs w:val="24"/>
          <w:lang w:val="en-US"/>
        </w:rPr>
        <w:t>In all their afflictions He was afflicted, and the angel of His presence saved them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F8FA2AA" w14:textId="54C744F7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86295F">
        <w:rPr>
          <w:rFonts w:cstheme="minorHAnsi"/>
          <w:i/>
          <w:sz w:val="24"/>
          <w:szCs w:val="24"/>
          <w:lang w:val="en-US"/>
        </w:rPr>
        <w:t>63</w:t>
      </w:r>
      <w:r>
        <w:rPr>
          <w:rFonts w:cstheme="minorHAnsi"/>
          <w:i/>
          <w:sz w:val="24"/>
          <w:szCs w:val="24"/>
          <w:lang w:val="en-US"/>
        </w:rPr>
        <w:t>:</w:t>
      </w:r>
      <w:r w:rsidR="0086295F">
        <w:rPr>
          <w:rFonts w:cstheme="minorHAnsi"/>
          <w:i/>
          <w:sz w:val="24"/>
          <w:szCs w:val="24"/>
          <w:lang w:val="en-US"/>
        </w:rPr>
        <w:t>9</w:t>
      </w:r>
    </w:p>
    <w:p w14:paraId="1BF59CF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93EB0D" w14:textId="77777777" w:rsidR="00353293" w:rsidRPr="0086295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6295F">
        <w:rPr>
          <w:rFonts w:asciiTheme="minorHAnsi" w:hAnsiTheme="minorHAnsi" w:cs="Courier New"/>
          <w:b/>
          <w:bCs/>
          <w:sz w:val="22"/>
          <w:szCs w:val="22"/>
        </w:rPr>
        <w:t>I. The wonderful glimpse opened here into the heart of God.</w:t>
      </w:r>
    </w:p>
    <w:p w14:paraId="1DAD2F7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027E4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not necessary to touch upon the difference between the text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margin of the Revised Version, or to enter on the reason for preferring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former. And what a deep and wonderful thought that is, of divine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sympathy with human sorrow! We feel that this transcends the prevalent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tone of the Old Testament. It is made the more striking by reason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other sides of the divine nature which the Old Testament gives so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strongly; as, for instance, the unapproachable elevation and absolute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sovereignty of God, and the retributive righteousness of God.</w:t>
      </w:r>
    </w:p>
    <w:p w14:paraId="32B2934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C7DFF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Affliction is His chastisement, and is ever righteously inflicted.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here is something more, tender and strange. Sympathy is a necessary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part of love. There is no true affection which does not put itself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place and share the sorrows of its objects. And His sympathy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none the less because He inflicts the sorrow. These afflictions wherein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too was afflicted, were sent by Him. Like an earthly father who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suffers more than the child whom he chastises, the Heavenly Father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feels the strokes that He inflicts.</w:t>
      </w:r>
    </w:p>
    <w:p w14:paraId="19E78E7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50A07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sympathy is consistent with the blessedness of God. Even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pain of our human sympathy there is a kind of joy, and we may be sure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in His nature there is nothing else.</w:t>
      </w:r>
    </w:p>
    <w:p w14:paraId="2728515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C55038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Contrast with other thoughts about God.</w:t>
      </w:r>
    </w:p>
    <w:p w14:paraId="3CA3577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5FA2B5" w14:textId="77777777" w:rsidR="00353293" w:rsidRPr="00353293" w:rsidRDefault="00EB1F93" w:rsidP="0086295F">
      <w:pPr>
        <w:pStyle w:val="PlainText"/>
        <w:numPr>
          <w:ilvl w:val="0"/>
          <w:numId w:val="27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vague agnosticism of the present day, which knows only a dim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Something of which we can predicate nothing.</w:t>
      </w:r>
    </w:p>
    <w:p w14:paraId="582653A9" w14:textId="77777777" w:rsidR="00353293" w:rsidRPr="00353293" w:rsidRDefault="00EB1F93" w:rsidP="0086295F">
      <w:pPr>
        <w:pStyle w:val="PlainText"/>
        <w:numPr>
          <w:ilvl w:val="0"/>
          <w:numId w:val="27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God of the philosophers--whom we are bidden to think of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passionless and unemotional. No wave of feeling ever ripples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tideless sea. The attribute of infinitude or sovereign completeness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dwelt on with such emphasis as to obscure all the rest.</w:t>
      </w:r>
    </w:p>
    <w:p w14:paraId="2C619B11" w14:textId="77777777" w:rsidR="0086295F" w:rsidRDefault="00EB1F93" w:rsidP="0086295F">
      <w:pPr>
        <w:pStyle w:val="PlainText"/>
        <w:numPr>
          <w:ilvl w:val="0"/>
          <w:numId w:val="27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gods of men's own creation are careless in their happiness,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cruel in their vengeance. </w:t>
      </w:r>
    </w:p>
    <w:p w14:paraId="14FC290F" w14:textId="77777777" w:rsidR="0086295F" w:rsidRDefault="0086295F" w:rsidP="0086295F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7042EB" w14:textId="5C64757D" w:rsidR="00353293" w:rsidRPr="00353293" w:rsidRDefault="00EB1F93" w:rsidP="0086295F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here is a God for all the weary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sorrowful. What a thought for us in our own burdened days!</w:t>
      </w:r>
    </w:p>
    <w:p w14:paraId="77C3EDF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8DDABA" w14:textId="77777777" w:rsidR="00353293" w:rsidRPr="0086295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6295F">
        <w:rPr>
          <w:rFonts w:asciiTheme="minorHAnsi" w:hAnsiTheme="minorHAnsi" w:cs="Courier New"/>
          <w:b/>
          <w:bCs/>
          <w:sz w:val="22"/>
          <w:szCs w:val="22"/>
        </w:rPr>
        <w:t>II. The mystery of the divine salvation.</w:t>
      </w:r>
    </w:p>
    <w:p w14:paraId="070CE6E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037494" w14:textId="036AE82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salvation here spoken of is the deliverance from Egyptian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bondage. This is a summary of the Exodus. But we must mark well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significant expression, the angel of His face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 presence.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only attempt a partial and bald enumeration of some of the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remarkable references to that mysterious person, the angel of the Lord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 of the presence.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dying Jacob ascribed his being redeemed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evil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the Angel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invoked his blessing on the lads.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angel of the Lord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appeared to Moses out of the midst of the burning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bush. On Sinai, Jehovah promised to send an angel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whom was His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name, before the people. The promise was renewed after Israel's sin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repentance, and was then given in the form,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presence shall go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Joshua saw a man with a drawn sword in his hand, who declared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himself to be the Captain of the Lord's host. The angel of the Lord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appeared to Manoah and his wife, withheld his name from them because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 wonderful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 secret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accepted their sacrifice, and went up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heaven in its flame. Wherefore Manoah said,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have seen God.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after these early visions, a psalmist knows himself safe because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angel of the Lord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lastRenderedPageBreak/>
        <w:t>encampeth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round about them that fear Him.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Hosea,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looking back on the story of Jacob's wrestling at Peniel, says, first,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he had power with God, yea, he had power over the angel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goes on to say that there 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with us, even Jehovah.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Malachi,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the last verge of Old Testament prophecy, goes furthest of all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seeming to run together the conceptions of Jehovah and the Angel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Jehovah, for he says, The Lord whom ye seek shall suddenly come to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temple; and the angel of the covenant </w:t>
      </w:r>
      <w:r w:rsidR="0086602D">
        <w:rPr>
          <w:rFonts w:asciiTheme="minorHAnsi" w:hAnsiTheme="minorHAnsi" w:cs="Courier New"/>
          <w:sz w:val="22"/>
          <w:szCs w:val="22"/>
        </w:rPr>
        <w:t>...</w:t>
      </w:r>
      <w:r w:rsidRPr="00353293">
        <w:rPr>
          <w:rFonts w:asciiTheme="minorHAnsi" w:hAnsiTheme="minorHAnsi" w:cs="Courier New"/>
          <w:sz w:val="22"/>
          <w:szCs w:val="22"/>
        </w:rPr>
        <w:t xml:space="preserve"> behold, he cometh.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imperfect resume, we see that there appears in the earliest as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latest books of the Old Testament, a person distinguished from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hosts of angels, identified in a very remarkable manner with Jehovah,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alternation of names, in attributes and offices, and in receiving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worship, and being the organ of His revelation. That special relation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the divine revelation is expressed by both the representation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Jehovah's name is in him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by the designation in our text,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angel of His presence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or literally, of His face.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name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face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in so far synonymous that they mean the side of the divine nature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is turned to the world.</w:t>
      </w:r>
    </w:p>
    <w:p w14:paraId="409C15E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00107C" w14:textId="606B1FD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For the present I go no further than this. It is clear, then, that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text is at all events remarkable, in that it ascribes to this angel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presence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praise of Jehovah's saving work. The loving heart,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afflicted in all their afflictions, sends forth the messenger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face, and by Him is salvation wrought. The whole sum of the deliverance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Israel in the past is attributed to Him. Surely this must have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felt by a devout Jew to conceal some great mystery.</w:t>
      </w:r>
    </w:p>
    <w:p w14:paraId="0085444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9952D4" w14:textId="77777777" w:rsidR="00353293" w:rsidRPr="0086295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6295F">
        <w:rPr>
          <w:rFonts w:asciiTheme="minorHAnsi" w:hAnsiTheme="minorHAnsi" w:cs="Courier New"/>
          <w:b/>
          <w:bCs/>
          <w:sz w:val="22"/>
          <w:szCs w:val="22"/>
        </w:rPr>
        <w:t>III. The crowning revelation both of the heart of God and of His saving</w:t>
      </w:r>
      <w:r w:rsidR="00353293" w:rsidRPr="0086295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6295F">
        <w:rPr>
          <w:rFonts w:asciiTheme="minorHAnsi" w:hAnsiTheme="minorHAnsi" w:cs="Courier New"/>
          <w:b/>
          <w:bCs/>
          <w:sz w:val="22"/>
          <w:szCs w:val="22"/>
        </w:rPr>
        <w:t>power.</w:t>
      </w:r>
    </w:p>
    <w:p w14:paraId="7C0B4C3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786822" w14:textId="6AA2920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6295F">
        <w:rPr>
          <w:rFonts w:asciiTheme="minorHAnsi" w:hAnsiTheme="minorHAnsi" w:cs="Courier New"/>
          <w:b/>
          <w:bCs/>
          <w:sz w:val="22"/>
          <w:szCs w:val="22"/>
        </w:rPr>
        <w:t>(a)</w:t>
      </w:r>
      <w:r w:rsidRPr="00353293">
        <w:rPr>
          <w:rFonts w:asciiTheme="minorHAnsi" w:hAnsiTheme="minorHAnsi" w:cs="Courier New"/>
          <w:sz w:val="22"/>
          <w:szCs w:val="22"/>
        </w:rPr>
        <w:t xml:space="preserve"> Jesus Christ is the true angel of the face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E3FC9C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2CA093" w14:textId="6DAC78A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do not need to enter on the question of whether in the Old Testament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angel of the Covenant was indeed a pre-manifestation of the eternal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Son. I am disposed to answer it in the affirmative. But be that as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may, all that was spoken of the angel is true of Him. God's name is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Him, and that not in fragments or half-syllables but complete. The face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God looks lovingly on men in Him, so that Jesus could declare,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hath seen Me hath seen the Father.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presence brings God's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presence, and He can venture to say,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will come and make our abode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Him.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is the agent of the divine salvation.</w:t>
      </w:r>
    </w:p>
    <w:p w14:paraId="1B18F39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4650B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identity and the difference are here in their highest form.</w:t>
      </w:r>
    </w:p>
    <w:p w14:paraId="4F94047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7BACE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6295F">
        <w:rPr>
          <w:rFonts w:asciiTheme="minorHAnsi" w:hAnsiTheme="minorHAnsi" w:cs="Courier New"/>
          <w:b/>
          <w:bCs/>
          <w:sz w:val="22"/>
          <w:szCs w:val="22"/>
        </w:rPr>
        <w:t>(b)</w:t>
      </w:r>
      <w:r w:rsidRPr="00353293">
        <w:rPr>
          <w:rFonts w:asciiTheme="minorHAnsi" w:hAnsiTheme="minorHAnsi" w:cs="Courier New"/>
          <w:sz w:val="22"/>
          <w:szCs w:val="22"/>
        </w:rPr>
        <w:t xml:space="preserve"> The mystery of God's sharing our sorrows is explained in Him.</w:t>
      </w:r>
    </w:p>
    <w:p w14:paraId="2FA5272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DC1281" w14:textId="6A9EA26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may find a difficulty in the thought of a suffering and sympathising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God. But if we believe that My name is in Him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then the sympathy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gentleness of Jesus is the compassion of God. This is a true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revelation.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tears at the grave sighs in healing, and all the sorrows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He bore are an unveiling of the heart of God.</w:t>
      </w:r>
    </w:p>
    <w:p w14:paraId="2EBECB1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80E360" w14:textId="50053AC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sharing our sorrows is the very heart of His work. We might almost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say that He became man in order to increase His power of sympathy, as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prince might temporarily become a pauper. But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certainly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He became 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He might bear our burdens. Himself took our infirmities.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Forasmuch as the children are partakers of flesh and blood, He himself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also likewise took part of the same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39FCD6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9838C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atoning death is the climax of Christ's being afflicted with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afflictions. His priestly sympathy flows out now and for ever to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all.</w:t>
      </w:r>
    </w:p>
    <w:p w14:paraId="2EC7A30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C72BB9" w14:textId="11AA9D6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So complete is His unity with God, that He works the salvation which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God's, and that God's name is in Him. So complete is His union with us,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our sorrows touch Him and His life becomes ours. Ye have done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unto Me.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Saul, Saul, why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persecutest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thou Me</w:t>
      </w:r>
      <w:r w:rsidR="001A0640">
        <w:rPr>
          <w:rFonts w:asciiTheme="minorHAnsi" w:hAnsiTheme="minorHAnsi" w:cs="Courier New"/>
          <w:sz w:val="22"/>
          <w:szCs w:val="22"/>
        </w:rPr>
        <w:t>?</w:t>
      </w:r>
    </w:p>
    <w:p w14:paraId="62E537A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955E56" w14:textId="5189C6A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For us in all our troubles there are no darker rooms than Christ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been in before us. We are like prisoners put in the same cell as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great martyr. He drank the cup, and we can put the rim to our lips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place that His lips have touched. But not only may we have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sufferings lightened by the thought that He has borne the same,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we know the fellowship of Christ's sufferings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but we have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further alleviation of being sure that He makes our afflictions His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perfect sympathy, and, still more wonderful and blessed, that there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such unity of life and sensation between the Head and the members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afflictions are His, and are not merely made so.</w:t>
      </w:r>
    </w:p>
    <w:p w14:paraId="1350BA1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34172B" w14:textId="32B011EE" w:rsidR="00353293" w:rsidRPr="00353293" w:rsidRDefault="00EB1F93" w:rsidP="0086295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Think not thou canst sigh a sigh,</w:t>
      </w:r>
    </w:p>
    <w:p w14:paraId="2C2EF714" w14:textId="267F6FA1" w:rsidR="00353293" w:rsidRPr="00353293" w:rsidRDefault="00EB1F93" w:rsidP="0086295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thy Saviour is not by;</w:t>
      </w:r>
    </w:p>
    <w:p w14:paraId="6E1331B3" w14:textId="136EEF28" w:rsidR="00353293" w:rsidRPr="00353293" w:rsidRDefault="00EB1F93" w:rsidP="0086295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Think not thou canst shed a tear</w:t>
      </w:r>
    </w:p>
    <w:p w14:paraId="07631D1A" w14:textId="34349F59" w:rsidR="00353293" w:rsidRPr="00353293" w:rsidRDefault="00EB1F93" w:rsidP="0086295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And thy Saviour is not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near</w:t>
      </w:r>
      <w:proofErr w:type="gramEnd"/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06016F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73FE4F" w14:textId="77777777" w:rsidR="0086295F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Do not front the world alone. In all our afflictions He is with us; 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them all He saves.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364AC3E2" w14:textId="77777777" w:rsidR="0086295F" w:rsidRDefault="0086295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3422C4" w14:textId="77777777" w:rsidR="0086295F" w:rsidRDefault="0086295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992208" w14:textId="77777777" w:rsidR="0086295F" w:rsidRDefault="0086295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1F8D8B" w14:textId="77777777" w:rsidR="0086295F" w:rsidRDefault="0086295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6295F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672E6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2021-11-08T12:10:00Z</dcterms:modified>
</cp:coreProperties>
</file>