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3BE3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F25F5D" w14:textId="493B3224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JEREMIAH-003. </w:t>
      </w:r>
      <w:r w:rsidR="000C0175">
        <w:rPr>
          <w:b/>
          <w:sz w:val="32"/>
          <w:u w:val="single"/>
        </w:rPr>
        <w:t>FOUNTAIN AND CISTERNS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E413BD7" w14:textId="2EB4D6C7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C0175" w:rsidRPr="000C0175">
        <w:rPr>
          <w:rFonts w:cstheme="minorHAnsi"/>
          <w:i/>
          <w:sz w:val="24"/>
          <w:szCs w:val="24"/>
          <w:lang w:val="en-US"/>
        </w:rPr>
        <w:t>They have forsaken Me, the fountain of living waters, and hewed them out cisterns, broken cisterns, that can hold no water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7A184C5" w14:textId="3427ED95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0C0175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:13</w:t>
      </w:r>
    </w:p>
    <w:p w14:paraId="2A6F2E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987D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proclivity of the Jews to idolatry is an outstanding fact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their history. That persistent national tendency surely compels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to recognise a divine inspiration as the source of the prophetic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teaching and of the lofty spiritual theology of the Old Testament,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were in sharpest unlikeness and opposition to the whole trend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people's thoughts.</w:t>
      </w:r>
    </w:p>
    <w:p w14:paraId="501CC23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33E3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this apostasy which is referred to here. The false gods made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are the broken cisterns. But the text embodies a general truth.</w:t>
      </w:r>
    </w:p>
    <w:p w14:paraId="6686074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276ED" w14:textId="77777777" w:rsidR="00353293" w:rsidRPr="000C017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0175">
        <w:rPr>
          <w:rFonts w:asciiTheme="minorHAnsi" w:hAnsiTheme="minorHAnsi" w:cs="Courier New"/>
          <w:b/>
          <w:bCs/>
          <w:sz w:val="22"/>
          <w:szCs w:val="22"/>
        </w:rPr>
        <w:t>I. The irksomeness of a godless life.</w:t>
      </w:r>
    </w:p>
    <w:p w14:paraId="2B2942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DBCD2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contrast is between the springing fountain, there in the desert,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lush green herbage round about, where a man has only to stoop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drink, and the painful hewing of cisterns.</w:t>
      </w:r>
    </w:p>
    <w:p w14:paraId="5359213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CE81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emblem of the fountain beautifully suggests the great thought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own loving will as the self-originated impulse by which He pours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all good. Apart from all our efforts, the precious gift is provided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us. Our relation is only that of receivers.</w:t>
      </w:r>
    </w:p>
    <w:p w14:paraId="1041A14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4636D" w14:textId="409816C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the contrast with this in the laborious toils to which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condemn themselves who seek for created sources of good. Hewn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cisterns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-think of a man who, with a fountain springing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courtyard, should leave it and go to dig in the arid desert, or to hew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live rock in hopes to gain water. It was already springing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sparkling before him. The conduct of men, when they leave God and seek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other delights, is like digging a canal alongside a navigable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river. They condemn themselves to a laborious and quite superfluous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task. The true way to get is to take.</w:t>
      </w:r>
    </w:p>
    <w:p w14:paraId="2EF72F8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638B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Illustrations in religion. Think of the toil and pains spent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idolatry and in corrupt forms of Christianity.</w:t>
      </w:r>
    </w:p>
    <w:p w14:paraId="2A1A779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6A645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Illustrations in common life. Your toils--aye, and even your pleasures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--how much of them is laboriously digging for the water which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while is flowing at your side.</w:t>
      </w:r>
    </w:p>
    <w:p w14:paraId="10978BC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A6A60" w14:textId="77777777" w:rsidR="00353293" w:rsidRPr="000C017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0175">
        <w:rPr>
          <w:rFonts w:asciiTheme="minorHAnsi" w:hAnsiTheme="minorHAnsi" w:cs="Courier New"/>
          <w:b/>
          <w:bCs/>
          <w:sz w:val="22"/>
          <w:szCs w:val="22"/>
        </w:rPr>
        <w:t>II. The hopelessness of a godless life.</w:t>
      </w:r>
    </w:p>
    <w:p w14:paraId="762F9B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7BA04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contrast further is between living waters and broken cisterns.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fountain of living waters; in other words, in fellowship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there is full satisfaction for all the capacities and desires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soul; heart--conscience--will--understanding--hope and fear.</w:t>
      </w:r>
    </w:p>
    <w:p w14:paraId="70C10E7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51EC2" w14:textId="250864B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contrast of the empty cisterns. What a deep thought that with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work men only make cisterns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only provide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 which could hold delights, but cannot secure that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be in them! The men-made cisterns must be God-filled, if filled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all. The true joys from earthly things belong to him who has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his portion.</w:t>
      </w:r>
    </w:p>
    <w:p w14:paraId="1189DA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CB121" w14:textId="616477F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they are broken cisterns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all have in them some flaw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crack out of which the water runs. That is a vivid metaphor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fragmentary satisfaction which all earthly good gives, leaving a deep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yearning unstilled. And it is temporary as well as partial. He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drinketh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this water shall thirst again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-nay, even as with those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indulge in intoxicating drinks, the appetite increases while the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draught to satisfy it diminishes. But the crack in the cistern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points further to the uncertain tenure of all earthly goods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 leaving of them all.</w:t>
      </w:r>
    </w:p>
    <w:p w14:paraId="607427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2752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godless life is a grand mistake.</w:t>
      </w:r>
    </w:p>
    <w:p w14:paraId="3BF5558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FC9C7" w14:textId="77777777" w:rsidR="00353293" w:rsidRPr="000C017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0175">
        <w:rPr>
          <w:rFonts w:asciiTheme="minorHAnsi" w:hAnsiTheme="minorHAnsi" w:cs="Courier New"/>
          <w:b/>
          <w:bCs/>
          <w:sz w:val="22"/>
          <w:szCs w:val="22"/>
        </w:rPr>
        <w:t>III. The crime of a godless life.</w:t>
      </w:r>
    </w:p>
    <w:p w14:paraId="1D4CC30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3381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right to seek for happiness. It is sin to go away from God.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thereby not merely flinging away your chances, but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transgressing against your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obligations. Our text is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remonstrance on the grounds of prudence, showing God-neglecting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they are foolish, but it is an appeal to conscience, convincing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that they are sinful. God loves us and cares for us. We are bound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Him by ties which do not depend on our own volition.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punishment for the sin, and the evils experienced in a godless life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penal as well as natural.</w:t>
      </w:r>
    </w:p>
    <w:p w14:paraId="3BEC967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0AF32" w14:textId="77777777" w:rsidR="000C0175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recall the New Testament modification of this metaphor, The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 shall give him shall be in him a fountain of water.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Arabs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desert round dried--up springs. Hagar. Shipwrecked sailors on a reef.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opens rivers in the wilderness and streams in the desert.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79D3601" w14:textId="77777777" w:rsidR="000C0175" w:rsidRDefault="000C017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35386B" w14:textId="77777777" w:rsidR="000C0175" w:rsidRDefault="000C017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C0175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779F1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2021-11-08T10:28:00Z</dcterms:modified>
</cp:coreProperties>
</file>