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7B92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7077EB5" w14:textId="446D4C25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JEREMIAH-005. </w:t>
      </w:r>
      <w:r w:rsidR="00B66DEC">
        <w:rPr>
          <w:b/>
          <w:sz w:val="32"/>
          <w:u w:val="single"/>
        </w:rPr>
        <w:t>A COLLOQUY BETWEEN A PENITENT AND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594CA76" w14:textId="41034980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66DEC" w:rsidRPr="00B66DEC">
        <w:rPr>
          <w:rFonts w:cstheme="minorHAnsi"/>
          <w:i/>
          <w:sz w:val="24"/>
          <w:szCs w:val="24"/>
          <w:lang w:val="en-US"/>
        </w:rPr>
        <w:t>A voice was heard upon the high places, weeping and supplications of the children of Israel: for they have perverted their way, and they have forgotten the Lord their God. Return, ye backsliding children, and I will heal your backslidings. Behold, we come unto Thee; for Thou art the Lord our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827C923" w14:textId="0F995EF6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B66DEC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B66DEC">
        <w:rPr>
          <w:rFonts w:cstheme="minorHAnsi"/>
          <w:i/>
          <w:sz w:val="24"/>
          <w:szCs w:val="24"/>
          <w:lang w:val="en-US"/>
        </w:rPr>
        <w:t>21-22</w:t>
      </w:r>
    </w:p>
    <w:p w14:paraId="095C2D5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24BEB9" w14:textId="2DD2B62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here a brief dramatic dialogue. First is heard a voice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bare heights, the sobs and cries of penitence, produced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prophet's earnest remonstrance. The penitent soul is absorbed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of its own evil. Its sin stands clear before it. Israel sees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sin in its two forms. They have perverted their way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 have led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wrong outward life of action, and the reason is that they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forgotten 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 have been guilty of inward alienation and departure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Him. Here is the consciousness of sin in its essential character,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produces godly sorrow. The distinction between mere remorse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repentance is here already, in the weeping and supplication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2B5ABB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88F2D4" w14:textId="77777777" w:rsidR="00353293" w:rsidRPr="00B66DE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DEC">
        <w:rPr>
          <w:rFonts w:asciiTheme="minorHAnsi" w:hAnsiTheme="minorHAnsi" w:cs="Courier New"/>
          <w:b/>
          <w:bCs/>
          <w:sz w:val="22"/>
          <w:szCs w:val="22"/>
        </w:rPr>
        <w:t>I. So we have here a consciousness of sin in its true nature, as</w:t>
      </w:r>
      <w:r w:rsidR="00353293" w:rsidRPr="00B66D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66DEC">
        <w:rPr>
          <w:rFonts w:asciiTheme="minorHAnsi" w:hAnsiTheme="minorHAnsi" w:cs="Courier New"/>
          <w:b/>
          <w:bCs/>
          <w:sz w:val="22"/>
          <w:szCs w:val="22"/>
        </w:rPr>
        <w:t>embracing both deeds and heart, as originating in departure from God,</w:t>
      </w:r>
      <w:r w:rsidR="00353293" w:rsidRPr="00B66D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66DEC">
        <w:rPr>
          <w:rFonts w:asciiTheme="minorHAnsi" w:hAnsiTheme="minorHAnsi" w:cs="Courier New"/>
          <w:b/>
          <w:bCs/>
          <w:sz w:val="22"/>
          <w:szCs w:val="22"/>
        </w:rPr>
        <w:t>and manifested in perverted conduct.</w:t>
      </w:r>
    </w:p>
    <w:p w14:paraId="16D8921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89B7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Further, we have here sorrow. There may be consciousness of sin in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true nature without any sorrow of heart. It is fatal when a man looks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his evil, gets a more or less clear sight of it, and is not sorry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penitent. It is conceivable that there should be perfect knowledge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sin and perfect insensibility in regard to it.</w:t>
      </w:r>
    </w:p>
    <w:p w14:paraId="0121501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0B5C9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sinful man's true mood should be sorrow--not flinging the blame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others, or on fate, or circumstances; not regarding his sin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misfortune or as inevitable or as disease.</w:t>
      </w:r>
    </w:p>
    <w:p w14:paraId="2CEC414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15B8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Conscience is meant to produce that consciousness and that sorrow: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conscience may be dulled or silenced. It cannot be anyhow induced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 evil good, but it may be mistaken in what is evil. The gnomon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true, but a veil of cloud may be drawn over the sky.</w:t>
      </w:r>
    </w:p>
    <w:p w14:paraId="2970DA8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C4562" w14:textId="61CFE55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Further, we have here supplication.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These two former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may both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experienced, without this third. There may be consciousness of sin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 which lead to no blessing. My bones waxed old through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roaring.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 after a godly sort may be hindered by false notions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great love, or by false notions of what a man ought to do when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finds he has gone wrong. It may be hindered by cleaving, subtle love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sin, or by self-trust. But where all these have been overcome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true repentance.</w:t>
      </w:r>
    </w:p>
    <w:p w14:paraId="5F7EA05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AC882" w14:textId="77777777" w:rsidR="00353293" w:rsidRPr="00B66DE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DEC">
        <w:rPr>
          <w:rFonts w:asciiTheme="minorHAnsi" w:hAnsiTheme="minorHAnsi" w:cs="Courier New"/>
          <w:b/>
          <w:bCs/>
          <w:sz w:val="22"/>
          <w:szCs w:val="22"/>
        </w:rPr>
        <w:t>II. The loving divine answer.</w:t>
      </w:r>
    </w:p>
    <w:p w14:paraId="3F4AE9F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FE47D4" w14:textId="220EF12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Another ear than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prophet's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has heard the plaint from the bare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heights. Many a frenzied shriek had gone up from these shrines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idolatrous worship, and as with Baal's prophets, it had brought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answer, nor had there been any that regarded. But this weeping reaches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ear that is never closed. Contrast with verse 23: Truly in vain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help that is looked for from the hills, the shouting (of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idol-worshippers) on the mountains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116521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8913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The instantaneousness of God's answer is very beautiful. It is like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action of the father in the parable of the prodigal son, who saw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repentant boy afar off and ran and kissed him.</w:t>
      </w:r>
    </w:p>
    <w:p w14:paraId="20C8397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52149A" w14:textId="1485555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seems to be, in both the invitation to return and in the promise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hear the backslidings, a quotation from Hosea xiv. (1-4). We see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how God meets the penitent with a love that recognises all his sin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yet is love. It is not rebuke or reproach that lies in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designation, backsliding children.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tenderest mercy that lets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 that He knows exactly what we are, and yet promises His love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forgiveness. He loves us sinners with a love that beckons us back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Himself, with a love that promises healing. The truth which should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taken into the mind and heart of the man conscious of sin is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knowledge of it all already and yet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undiminished love,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welcome of him back, God's ready pardon. All this is true for the world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Christ, and is true for every individual soul.</w:t>
      </w:r>
    </w:p>
    <w:p w14:paraId="33ED278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1EF6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answer and the invitation here are immediate.</w:t>
      </w:r>
    </w:p>
    <w:p w14:paraId="471A5DA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850B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often a long period of painful struggle. It looks as if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 were not immediate. But that is because we do not listen to it.</w:t>
      </w:r>
    </w:p>
    <w:p w14:paraId="5D8E913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66D9E8" w14:textId="77777777" w:rsidR="00353293" w:rsidRPr="00B66DE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DEC">
        <w:rPr>
          <w:rFonts w:asciiTheme="minorHAnsi" w:hAnsiTheme="minorHAnsi" w:cs="Courier New"/>
          <w:b/>
          <w:bCs/>
          <w:sz w:val="22"/>
          <w:szCs w:val="22"/>
        </w:rPr>
        <w:t>III. The happy response of the returning soul.</w:t>
      </w:r>
    </w:p>
    <w:p w14:paraId="21C25FB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DEBF6E" w14:textId="723048A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too is immediate. The soul believes God's promises. It recognises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claim. It returns to Him. We are attracted by His grace.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sunflower turns to the sun. The penitent is not driven only, but drawn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--God's own loving self-revelation in Christ is His true power. I, if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 lifted up, will draw all men unto Me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462B18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18EB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consciousness of sin remains and is even deepened (subsequent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verses), and yet is different. A light of hope is in it. The very sense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sin brings us to Him, to hide our faces on His heart like a child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mother's lap.</w:t>
      </w:r>
    </w:p>
    <w:p w14:paraId="130BDF7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3FDB12" w14:textId="77777777" w:rsidR="00B66DE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response of the soul may be instantaneous. If it is not immediate,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too probably will never be at all.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08E399F" w14:textId="77777777" w:rsidR="00B66DEC" w:rsidRDefault="00B66DE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1C2238" w14:textId="77777777" w:rsidR="00B66DEC" w:rsidRDefault="00B66DE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6AC22" w14:textId="77777777" w:rsidR="00B66DEC" w:rsidRDefault="00B66DE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94C44" w14:textId="77777777" w:rsidR="00B66DEC" w:rsidRDefault="00B66DE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66DE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5221F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2021-11-08T10:28:00Z</dcterms:modified>
</cp:coreProperties>
</file>