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BD6D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1AFE7F" w14:textId="4FBF190C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JEREMIAH-010. </w:t>
      </w:r>
      <w:r w:rsidR="00E23000">
        <w:rPr>
          <w:b/>
          <w:sz w:val="32"/>
          <w:u w:val="single"/>
        </w:rPr>
        <w:t>TRIUMPHANT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A250BD" w14:textId="52EC066B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23000">
        <w:rPr>
          <w:rFonts w:cstheme="minorHAnsi"/>
          <w:i/>
          <w:sz w:val="24"/>
          <w:szCs w:val="24"/>
          <w:lang w:val="en-US"/>
        </w:rPr>
        <w:t xml:space="preserve">7. </w:t>
      </w:r>
      <w:r w:rsidR="00E23000" w:rsidRPr="00E23000">
        <w:rPr>
          <w:rFonts w:cstheme="minorHAnsi"/>
          <w:i/>
          <w:sz w:val="24"/>
          <w:szCs w:val="24"/>
          <w:lang w:val="en-US"/>
        </w:rPr>
        <w:t xml:space="preserve">O Lord, though our iniquities testify against us, do Thou it for Thy name's sake: for our backslidings are many; we have sinned against Thee. 8. O the hope of Israel, the </w:t>
      </w:r>
      <w:proofErr w:type="spellStart"/>
      <w:r w:rsidR="00E23000" w:rsidRPr="00E23000">
        <w:rPr>
          <w:rFonts w:cstheme="minorHAnsi"/>
          <w:i/>
          <w:sz w:val="24"/>
          <w:szCs w:val="24"/>
          <w:lang w:val="en-US"/>
        </w:rPr>
        <w:t>saviour</w:t>
      </w:r>
      <w:proofErr w:type="spellEnd"/>
      <w:r w:rsidR="00E23000" w:rsidRPr="00E23000">
        <w:rPr>
          <w:rFonts w:cstheme="minorHAnsi"/>
          <w:i/>
          <w:sz w:val="24"/>
          <w:szCs w:val="24"/>
          <w:lang w:val="en-US"/>
        </w:rPr>
        <w:t xml:space="preserve"> thereof in time of trouble, why shouldest Thou be as a stranger in the land, and as a wayfaring man that </w:t>
      </w:r>
      <w:proofErr w:type="spellStart"/>
      <w:r w:rsidR="00E23000" w:rsidRPr="00E23000">
        <w:rPr>
          <w:rFonts w:cstheme="minorHAnsi"/>
          <w:i/>
          <w:sz w:val="24"/>
          <w:szCs w:val="24"/>
          <w:lang w:val="en-US"/>
        </w:rPr>
        <w:t>turneth</w:t>
      </w:r>
      <w:proofErr w:type="spellEnd"/>
      <w:r w:rsidR="00E23000" w:rsidRPr="00E23000">
        <w:rPr>
          <w:rFonts w:cstheme="minorHAnsi"/>
          <w:i/>
          <w:sz w:val="24"/>
          <w:szCs w:val="24"/>
          <w:lang w:val="en-US"/>
        </w:rPr>
        <w:t xml:space="preserve"> aside to tarry for a night? 9. Why shouldest Thou be as a man astonied, as a mighty man that cannot save? yet Thou, O Lord, art in the midst of us, and we are called by Thy name; leave us not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D002D37" w14:textId="10AAF2A7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E23000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4:</w:t>
      </w:r>
      <w:r w:rsidR="00E23000">
        <w:rPr>
          <w:rFonts w:cstheme="minorHAnsi"/>
          <w:i/>
          <w:sz w:val="24"/>
          <w:szCs w:val="24"/>
          <w:lang w:val="en-US"/>
        </w:rPr>
        <w:t>7-9</w:t>
      </w:r>
    </w:p>
    <w:p w14:paraId="4AD366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AB11C" w14:textId="2367381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purpose now carries me very far away from the immediate occasion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words; yet I cannot refrain from a passing reference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pathos and picturesque power with which the long-forgotten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calamity that evoked them is portrayed in the context. A terrible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drought has fallen upon the land, and the prophet's picture of it 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one might say so, like some of Dante's in its realism,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tenderness, and in its terror. In the presence of a common calamity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distinctions of class have vanished, and the nobles send their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ones to the well, and they come back with empty vessels and drooping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heads instead of with the gladness that used to be heard in the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drawing of water. The ploughmen are standing among the cracked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furrows, gazing with despair on the brown chapped earth, and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field the very dumb creatures are sharing in the common sorrow,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imperious law of self-preservation overpowers and crushes the maternal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instincts. Yea, the hind also calved in the field, and forsook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there was no grass.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on every little hilltop where cooler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air might be found, the once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untamable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wild asses are standing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 nostrils panting for the breeze, their filmy eyes failing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gazing for the rain that will not come. And then, from contemplating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sorrow, the prophet turns to God with a wondrous burst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strangely blended confidence and abasement, penitence and trust,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fuses together the acknowledgment of sin and reliance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established and perpetual relation between Israel and God, pleading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Him about His judgments, presenting before Him the mysterious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contradiction that such a calamity should fall on those with whom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dwelt, and casting himself lowly before the throne, and pleading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ancient name: Do Thou it! Leave us not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B6941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7C21D" w14:textId="12B1505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to the wonderful fulness and richness of this prayer that I ask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attention in these few remarks. Expositors have differed 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the drought that forms its basis was a literal one, or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way of putting the sore calamities that had fallen on Israel.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that as it may, I need not remind you how often in Scripture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metaphor of the rain that cometh down from heaven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watereth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symbol for God's divine gift of His Spirit, and how,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hand, the picture of the dry and thirsty land where no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appropriate figure for the condition of the soul or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Church void of the divine presence. And I think I shall not mistake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say that though we have much to make us thankful, yet you and I, dear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and all our Churches and congregations, are suffering under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drought, and the merciful rain, wherewith Thou dost confirm Thine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inheritance when it is weary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not yet come as we would have it.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find in these words some gospel for the day that may help us to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temper of mind into which there shall descend the showers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soft the earth and bless the springing thereof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64AE99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D916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Glancing over these clauses, then, and trying to put them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like order for our purpose, there are four things that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have you note. The first is the mysterious contradiction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ideal Israel and the actual state of things; the second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earnest inquiry as to the cause; the third the penitent confession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sinfulness; and the last, the triumphant confidence of believing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prayer.</w:t>
      </w:r>
    </w:p>
    <w:p w14:paraId="69FFB4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A05FA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lastRenderedPageBreak/>
        <w:t>I. First of all, then, look at the illustration given to us by these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words of the mysterious contradiction between the ideal of Israel and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the actual condition of things.</w:t>
      </w:r>
    </w:p>
    <w:p w14:paraId="42B3F9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1A7A6" w14:textId="6017A2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Recur, for the sake of illustration, to the historical event upon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text is based. The old prophet had said, The Lord thy God giveth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 a good land, a land full of brooks and water, rivers and depths,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 wherein thou shalt eat bread without scarceness, thou shalt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lack anything in it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startling fact is, that these men saw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around them a land full of misery for want of that very gift which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promised. The ancient charter of Israel's existence was that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dwell in the midst of them, and what was it that they beheld?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says the prophet, it looks as if that perennial presence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Thou hast promised had been changed into visits, short and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between. Why shouldest Thou be as a stranger in the land, and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wayfaring man,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turneth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aside to tarry for a night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5C3936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85ED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I suppose there are two ideas intended to be conveyed--the brief,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transitory, interrupted visits, with long, dreary stretches of absence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them; and the indifference of the visitant, as a man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pitches his tent in some little village to-night cares very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the people that he never saw before this afternoon's march,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never see after to-morrow morning. And not only is it so, but,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instead of the perpetual energy of this divine aid that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promised to Israel, as things are now, it looks as if He was a mighty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astonied, a hero that cannot save--some warrior stricken by panic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fear into a paralysis of all his strength--a Samson with his locks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shorn. The ideal had been so great--perpetual gifts, perpetual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presence, perpetual energy; the reality is chapped ground and parched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places, occasional visitations, like vanishing gleams of sunshine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winter's day, and a paralysis, as it would appear, of all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might.</w:t>
      </w:r>
    </w:p>
    <w:p w14:paraId="028A2C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C9ECD" w14:textId="7349F66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Christian friends, am I exaggerating, or dealing only with one set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phenomena, and forgetting the counterpoising ones on the other side,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I say, Change the name, and the story is told about us? God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thanked we have much that shows us that He has not left us, but yet,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we think of what we are, and of what God has promised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should be,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must confess that there is the most sad, and,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one reason, the most mysterious contradiction between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ideal and the actual facts of the case. Need we go further to learn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God meant His Church to be, than the last words that Jesus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said to us--Lo, I am with you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even to the end of the world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we go further than those metaphors which come from His lips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precepts, and, like all His precepts, are a commandment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surface, but a promise in the sweet kernel--Ye are the salt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ye are the light of the world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-or than the prophet's vision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Israel which shall be in the midst of many people as a dew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Is that the description of what you and I are? Have not we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have not wrought any deliverance in the earth, neither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inhabitants of the world fallen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Salt of the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we can hardly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our own souls from going putrid with the corruption that is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us. Light of the world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our poor candles burnt low down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socket, and sending up rather stench and smoke than anything like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 flame. The words sound like irony rather than promises,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opposite of what we are rather than the ideals towards which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 strive. In our lips they are presumption, and in the lips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world, as we only too well know, they are a not undeserved scoff,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said with curved lip, The salt of the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light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</w:t>
      </w:r>
      <w:r w:rsidR="004F00CC">
        <w:rPr>
          <w:rFonts w:asciiTheme="minorHAnsi" w:hAnsiTheme="minorHAnsi" w:cs="Courier New"/>
          <w:sz w:val="22"/>
          <w:szCs w:val="22"/>
        </w:rPr>
        <w:t>!</w:t>
      </w:r>
    </w:p>
    <w:p w14:paraId="09F4CE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8C5A3" w14:textId="72A0961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look at what we are doing: scarcely holding our own numerically.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and there a man comes and declares what God has done for his soul.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what is the Church, what are the Christian men of England, with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multifarious activities, performing? Are we leavening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national mind? Are we breathing a higher godliness into trade, a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wholesome, simple style of living into society? And as for expansion,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why, the Church at home does not keep up with the actual increase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population; and we are conquering heathendom as we might hope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drain the ocean by taking out thimblefuls at a time. Is that what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meant us to do? Our Father with us; yes, but oh! as a mighty man,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astonied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He might well be, that cannot save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old,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reason, He did not many mighty works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there because of their unbelief.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wonder that on the other side men are saying--and it is not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presumptuous thing to say, if you have regard only to the facts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appear on the surface--men are saying, wait a little while,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these organisations will come to nothing; these Christian churches,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they are called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everything that you and I regard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distinctive of Christianity, will be gone and be forgotten.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believe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to be in possession of an eternal light; the world looks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and sees that it is like a flickering flame in a dying lamp. Dear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if I think of the lowness of our own religious characters,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small extent to which we influence the society in which we live,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slow rate at which the Gospel progresses in our land, I can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ask the question, and pray you to lay it to heart, which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asked long ago: O Thou that art named the house of Jacob,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Spirit of the Lord straitened? Are these His doings? Do not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do good to them that walk uprightly?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 shouldest Thou be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mighty man that cannot save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58B2B4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E93A1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II. Let me ask you to look at the second thought that I think may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fairly be gathered from these words, namely, that this consciousness of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our low and evil condition ought to lead to very earnest and serious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inquiry as to its cause.</w:t>
      </w:r>
    </w:p>
    <w:p w14:paraId="420277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E3FAE" w14:textId="03BDB6A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prophet having acknowledged transgression yet asks a question,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shouldest Thou leave us? Why have all these things come upon us?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asks it not as ignorant of the answer, but in order that the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deepened in the consciences and perceptions of those that listen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him, and that they together may take the answer to the Throne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There can be no doubt in a Christian mind as to the reason,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there is an absolute necessity that the familiar truth as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should be driven home to our own consciences, and made part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 spiritual experience, by our own honest reiteration of it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reflection upon it.</w:t>
      </w:r>
    </w:p>
    <w:p w14:paraId="18FDF0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19D1E" w14:textId="6E2FAD0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Why shouldest Thou leave us?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Now, I need not spend time by taking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answers that other people might give. I suppose that none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 will say that the reason is in any variableness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unalterable, uniform, ever present, ever full, divine gift of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to His children. We do not believe in any arbitrary sovereignty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withdraws that gift; we do not believe that that gift rises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falls in its fulness and its abundance. We believe that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reservoir is always full, and that, if ever our small tanks be empty,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because there is something choking the pipe, not because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less in the centre storehouse. We believe, if I may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illustration, that it is with the seasons and the rotation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and night in the religious experience as it is with them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natural world. Summer and winter come and go, not because of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variableness in the centre orb, but because of the variation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inclination of the circling satellite; day and night come not by reason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any shadow cast by turning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sun that revolves not at all--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by reason of the side that is turned to his life-giving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quickening beams. We believe that all the clouds and mist that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us and God are like the clouds and mist of the sky, not dropped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us from the blue empyrean above, but sucked up from the undrained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swamps and poisonous fens of the lower earth. That is to say, if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any change in the fulness of our possession of the divine Spirit,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fault lies wholly within the region of the mutable and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human, and not at all in the region of the perennial and divine.</w:t>
      </w:r>
    </w:p>
    <w:p w14:paraId="302569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FF488" w14:textId="1EBA1CB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do we believe, I suppose, any of us, that we are to look for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of the reason in failure of the adaptation of God's work and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ordinances to the great work which they have to do. Other people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tell us, if they like--it will not shake our confidence--that the fire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was kindled at Pentecost has all died down to grey ashes,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 is of no use trying to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cower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over the burnt-out embers any more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get heat out of them. They may, and do, tell us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rushing, mighty wind that filled the house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obeys the law of cycles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wind of the natural universe, and will calm into stillness after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while, and then set in and blow from the opposite quarter. They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tell us, and they do tell us, that the river of the water of life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flows from the Throne of God and of the Lamb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lost in the sands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time, like the streams in the great Mongolian plateau. We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believe that. Everything stands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exactly as it always has been in regard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perennial possession of Christ's Spirit as the strength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resource of His Church; and the fault, dear friends, lies only here: 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Lord, our iniquities testify against us; our backslidings are many;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sinned against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E94C67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DD05E" w14:textId="01DEA75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Oh, let me urge upon you, and upon myself, that the first thing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to do is prayerfully and patiently and honestly to search after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cause, and not look to superficial trifles such as possible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variations and improvements in order and machinery, and polity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creed, or anything else, as the means of changing and bettering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 of things, but to recognise this as being the one sole 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hinders--the slackness of our own hold on Christ's hand,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feebleness and imperfection of our own spiritual life. Dear brethren,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worse sign of the condition of churches than the calm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indifference and complacency in the present condition of things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visits very many of us; it is like a deadly malaria wherever it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found, and there is no more certain precursor of a blessed change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a widespread dissatisfaction with what we are, and an honest,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earnest search after the cause. The sleeper that is restless,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tosses and turns, is near awakening; and the ice that cracks,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crumbles, and groans, and heaves, is on the point of breaking up.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men and women are aroused to this, the startled recognition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how far beneath the ideal--no, I should not say how far beneath,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rather how absolutely opposed to, the ideal--so much of our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and work is, and when further they push the inquiry for the cause,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as to find that it lies in their own sin, then we shall be near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time, yea, the set time, to favour Zion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77F6E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2FC96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III. And so let me point you, in the next place--and but a word or two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on that matter--to the consideration that the consciousness of the evil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condition and knowledge of its cause leads on to lowly penitence and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confession.</w:t>
      </w:r>
    </w:p>
    <w:p w14:paraId="2960DC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6B481" w14:textId="63CD1C3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dwell upon that for a moment for one reason mainly. I suppose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very familiar observation with us all that when, by God's mercy,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of us individually, or as communities, are awakened to a sense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 departure from what He would have us be, and the feebleness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our Christian work, we are very apt to be led away upon the wrong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scent altogether, and instead of seeking improvement and revivification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God's order, we set up an order of our own, which is a great deal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pleasing to our own natural inclinations. For instance, to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thing to a practical illustration, suppose I were, after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remarks of mine, as a kind of corollary from them, to ask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volunteers for some new form of Christian work, I believe I should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twenty for one that I should get if I simply said, Brethren, let us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 and confess our sins before God, and ask Him not to leave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always tempted to originate some new kind of work,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manufacture a revival, to begin by bringing together the outcasts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fold, instead of to begin by trying to deepen our own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character, and purifying our own hearts, and getting more and more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life of God into our own spirits, and then to let the increase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come as it may. The true law for us to follow is to begin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lowly abasement at His footstool, and when we have purged 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faults and sins in the very act of confessing them, and of shaking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from us, then when we are fit for growth, external growth,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get it. But the revival of the Church is not what people fancy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so often nowadays, the gathering in of the unconverted into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fold--that is the consequence of the revival. The revival comes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 of recognition of sin, and confession of sin, and forsaking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sin, and waiting before Him for His blessing and His Spirit. Let me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I would say about this matter into the one remark,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law of the whole process is the old one which was exemplified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of Pentecost. Sanctify a fast, call a solemn assembly; gather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people, assemble the elders; let the bridegroom go forth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chamber, and the bride out of her closet; let the priests,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ministers of the Lord, weep between the porch and the altar. Yea,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will be zealous for His land, and will pity His people; and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 out My Spirit upon all flesh.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to our knees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confessions! Let us see to it that we are right in our own inmost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hearts.</w:t>
      </w:r>
    </w:p>
    <w:p w14:paraId="104769A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C9BEF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lastRenderedPageBreak/>
        <w:t>IV. And so, finally, look at the wonderful way in which in this text of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ours the prophet fuses together into one indistinguishable and yet not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confused whole, confession, and pleading remonstrance and also the</w:t>
      </w:r>
      <w:r w:rsidR="00353293"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3000">
        <w:rPr>
          <w:rFonts w:asciiTheme="minorHAnsi" w:hAnsiTheme="minorHAnsi" w:cs="Courier New"/>
          <w:b/>
          <w:bCs/>
          <w:sz w:val="22"/>
          <w:szCs w:val="22"/>
        </w:rPr>
        <w:t>confidence of triumphant prayer.</w:t>
      </w:r>
    </w:p>
    <w:p w14:paraId="5EE6F4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00A00" w14:textId="13163B0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cannot touch upon the various points of that as I would gladly do;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 must suggest one or two of them for your consideration. Look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substance of his petition: Do Thou it for Thy name's sake.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not.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all he asks. He does not prescribe what is to be done.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does not ask for the taking away of the calamity, he simply asks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continual presence and the operation of the divine hand, sure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in the midst of them, and working all things right. Let us shape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expectations in like fashion, not being careful to discover paths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Him to run in; but contented if we can realise the sweetness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strength of His calming and purging presence, and willing to leave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manner of His working in His own hand.</w:t>
      </w:r>
    </w:p>
    <w:p w14:paraId="16FC79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BBCEA" w14:textId="5A34B07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look at what the text suggests as pleas with God, and grounds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for ourselves. Do Thou it for Thy name's sake, the hope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Israel, the Saviour thereof in time of trouble. Thou art in the midst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us, we are called by Thy name.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three grounds upon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may base our firm confidence. The one is the name--all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manifestations of Thy character, which have been from of old,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 for our perpetual strength. As we have heard, so have we seen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city of the Lord of Hosts.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which is Thy memorial unto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generations pledges Thee to the constant reiteration and reproduction,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hour by hour, according to our necessity, of all the might,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miracles, and the mercies of the past. Do Thou it for Thy name's sake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91B472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869863" w14:textId="3DDEE28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 Jeremiah turns to the throne of God with another plea--the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 of Israel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-and thereby fills his mouth with the argument drawn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fact that the confidence of the Church is fixed upon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cannot be that He will disappoint it. Because Thou hast given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Thy name, and because Thy name, by Thy grace, has become,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faith, our hope,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art doubly bound--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bound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by what Thou art,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bound by what we expect--to be with us, our strength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490DE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C8BEF" w14:textId="5D62BD4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final plea is the appeal to the perennial and essential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relationship of God to His Church. We are called by Thy name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belong to Thee. It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Thy concern and ours that Thy Gospel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spread in the world, and the honour of our Lord should be advanced.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hast not surely lost Thy hold of Thine own, or Thy care for Thine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property.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psalmist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wilt not suffer him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devoted to Thee to see corruption.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his faith felt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impossible in regard to the bodily life is still more unthinkable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regard to the spiritual. It cannot be that that which belongs to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pass and perish. We are called by Thy name, and Thou, Lord, 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midst of us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-not a Samson shorn of his locks; not a wayfaring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turning aside to delay for a night; but the abiding Presence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the Church glad.</w:t>
      </w:r>
    </w:p>
    <w:p w14:paraId="5A811B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BBA2A" w14:textId="77777777" w:rsidR="00E23000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brethren, calm and confident expectation should be our attitude,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lowly repentance should rise to triumphant believing hope,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moving round about us in this day. Thanks be to His name,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spread through us all an expectation of great things.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 brings its own fulfilment, and is always God's way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preparing the path for His own large gifts, like the strange,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indefinable attitude of expectation which we know filled the civilised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before the birth of Jesus Christ--like the breath of the morning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springs up before the sun rises, and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dawn; the dawn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dies away. The expectation is the precursor of the gift,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 is the guarantee of the acceptance. Take an illustration.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lakes in Central Africa that are said to feed the Nile are 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melting snows weeks and weeks before the water rises away down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Egypt, and brings fertility across the desert that it makes to glisten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with greenness, and to rejoice and blossom as the rose.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silence, high up upon the mountains of God, fed by communion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Himself, the expectation rises to a flood-tide ere it flows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all the channels of Christian organisation and activity,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blesses the valleys below. It is not for us to hurry the work of God,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nor spasmodically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to manufacture revivals. It is not for us, under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pretence of waiting for Him, to be cold and callous; but it is for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question ourselves wherefore these things have come upon us,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lowly, penitent confession to turn to God, and ask Him to bless us. Oh,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were to do this, we should not ask in vain! Let us take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prayer of our context,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acknowledge, O Lord, our wickedness,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iniquity of our fathers; for we have sinned against Thee.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any among the vanities of the Gentiles that can cause rain?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the heavens give showers? art not Thou He, O Lord, our God?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will wait upon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sure that the old merciful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to us, I will pour rivers of water upon him that is thirsty,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floods upon the dry ground; and I will pour My Spirit upon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seed, and My blessing upon thine offspring.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BE56A21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DCBD0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2C6D4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08977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A3F7D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23000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8E1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2021-11-08T10:30:00Z</dcterms:modified>
</cp:coreProperties>
</file>