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42A5" w14:textId="77777777" w:rsidR="009F268F" w:rsidRPr="00B22470" w:rsidRDefault="009F268F" w:rsidP="009F268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5C869E4" w14:textId="51D4C4B5" w:rsidR="009F268F" w:rsidRPr="00B22470" w:rsidRDefault="009F268F" w:rsidP="009F268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JEREMIAH-014. T</w:t>
      </w:r>
      <w:r w:rsidR="007D5CDC">
        <w:rPr>
          <w:b/>
          <w:sz w:val="32"/>
          <w:u w:val="single"/>
        </w:rPr>
        <w:t>WO LISTS OF NAMES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4932147" w14:textId="506FC216" w:rsidR="009F268F" w:rsidRPr="005736A5" w:rsidRDefault="009F268F" w:rsidP="009F268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D5CDC" w:rsidRPr="007D5CDC">
        <w:rPr>
          <w:rFonts w:cstheme="minorHAnsi"/>
          <w:i/>
          <w:sz w:val="24"/>
          <w:szCs w:val="24"/>
          <w:lang w:val="en-US"/>
        </w:rPr>
        <w:t>They that depart from Me shall be written in the earth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B706546" w14:textId="5D8DEC06" w:rsidR="009F268F" w:rsidRDefault="009F268F" w:rsidP="009F268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Jeremiah </w:t>
      </w:r>
      <w:r w:rsidR="007D5CDC">
        <w:rPr>
          <w:rFonts w:cstheme="minorHAnsi"/>
          <w:i/>
          <w:sz w:val="24"/>
          <w:szCs w:val="24"/>
          <w:lang w:val="en-US"/>
        </w:rPr>
        <w:t>17</w:t>
      </w:r>
      <w:r>
        <w:rPr>
          <w:rFonts w:cstheme="minorHAnsi"/>
          <w:i/>
          <w:sz w:val="24"/>
          <w:szCs w:val="24"/>
          <w:lang w:val="en-US"/>
        </w:rPr>
        <w:t>:13</w:t>
      </w:r>
    </w:p>
    <w:p w14:paraId="22CC5FF1" w14:textId="35F092E5" w:rsidR="007D5CDC" w:rsidRPr="005736A5" w:rsidRDefault="007D5CDC" w:rsidP="007D5CD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7D5CDC">
        <w:rPr>
          <w:rFonts w:cstheme="minorHAnsi"/>
          <w:i/>
          <w:sz w:val="24"/>
          <w:szCs w:val="24"/>
          <w:lang w:val="en-US"/>
        </w:rPr>
        <w:t>Rejoice that your names are written in heaven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5895574" w14:textId="1F331476" w:rsidR="007D5CDC" w:rsidRDefault="007D5CDC" w:rsidP="007D5CD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Luke 10:20</w:t>
      </w:r>
    </w:p>
    <w:p w14:paraId="51EA2F6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460F9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 name written on earth implies that the bearer of the name belongs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earth, and it also secondarily suggests that the inscription lasts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a little while. Contrariwise, a name written in heaven implies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bearer belongs to heaven, and that the inscription will abide.</w:t>
      </w:r>
    </w:p>
    <w:p w14:paraId="51D1DB1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CDFDA1" w14:textId="0FD967B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find running throughout Scripture the metaphor of books in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men's names are written. Moses thought of a book which God has written,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in which his name was enrolled. A psalmist speaks of the book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living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Isaiah of those who are written among the living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Jerusalem.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Ezekiel threatens the prophets who speak lies in Jehovah's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name that they shall not be written in the writing of the house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Israel.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Apocalypse has many references to the book which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designated as the Lamb's book of life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which is opened 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final judgment along with the books in which each man's life-history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written, and only they who are written in the Lamb's book of life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enter into the city that comes down out of heaven.</w:t>
      </w:r>
    </w:p>
    <w:p w14:paraId="4B87FD4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0B7284" w14:textId="77777777" w:rsidR="00353293" w:rsidRPr="001367D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367DF">
        <w:rPr>
          <w:rFonts w:asciiTheme="minorHAnsi" w:hAnsiTheme="minorHAnsi" w:cs="Courier New"/>
          <w:b/>
          <w:bCs/>
          <w:sz w:val="22"/>
          <w:szCs w:val="22"/>
        </w:rPr>
        <w:t>I. The principle on which the two lists are made up.</w:t>
      </w:r>
    </w:p>
    <w:p w14:paraId="41350BD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151C4A" w14:textId="338F544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commonly supposed that the idea of unconditional predestination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implied in the writing of the names in the book of life.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nothing in the figure itself to lead to that, and the text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Jeremiah suggests, on the contrary, that the voluntary attitude of men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God determines their being or not being inscribed in the book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heaven, since it is they who depart from God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whose names are written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earth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3EB182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0A5EC4" w14:textId="7B64B38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Then, since in the New Testament the book of life is called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Lamb's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we are led to think of Christ as writing in it, and hence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faith in Him as being the condition of enrolling our names.</w:t>
      </w:r>
    </w:p>
    <w:p w14:paraId="21E273C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8136D9" w14:textId="77777777" w:rsidR="00353293" w:rsidRPr="001367D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367DF">
        <w:rPr>
          <w:rFonts w:asciiTheme="minorHAnsi" w:hAnsiTheme="minorHAnsi" w:cs="Courier New"/>
          <w:b/>
          <w:bCs/>
          <w:sz w:val="22"/>
          <w:szCs w:val="22"/>
        </w:rPr>
        <w:t>II. The significance of the lists.</w:t>
      </w:r>
    </w:p>
    <w:p w14:paraId="0321DF3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7D76F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They are lists of the living and of the dead.</w:t>
      </w:r>
    </w:p>
    <w:p w14:paraId="794A5CE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DA824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True life is in fellowship with God. The other is the register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burials in a graveyard.</w:t>
      </w:r>
    </w:p>
    <w:p w14:paraId="3DC4A38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C3362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They are lists of the citizens of two cities.</w:t>
      </w:r>
    </w:p>
    <w:p w14:paraId="4B027A5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1D6B6C" w14:textId="1260254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idea is that the one class have relations and affinities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celestial, are fellow-citizens with the saints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have heaven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their metropolis, their mother city.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they are but as aliens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here, and should not wish to be naturalised. The other class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citizens of the earthly, belonging to the present, with all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thoughts and desires bounded by this visible diurnal sphere.</w:t>
      </w:r>
    </w:p>
    <w:p w14:paraId="38AEF11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62E30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They are lists of those who shall be forgotten, and their works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annihilated, and of those who shall be remembered and their work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crowned.</w:t>
      </w:r>
    </w:p>
    <w:p w14:paraId="2EAD6DA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55344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The names written on earth are swiftly obliterated, like a child's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scrawl on the sand which is washed away by the next tide, or covered up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the next storm that blows about the sand-hills. What a contrast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of the names written on the heavens, high up above all earthly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mutations!</w:t>
      </w:r>
    </w:p>
    <w:p w14:paraId="35C45F7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901F5E" w14:textId="7D57D30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one sense oblivion soon seizes on us all. In another none of us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 forgotten by God, but good and bad alike live in His thought.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Still this idea of a special remembrance has place, as suggesting that,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however unnoticed or forgotten on earth, God's children live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true Golden Book.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names are in the book of life. Of so much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fame, in heaven expect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meed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Ay, and as, too, suggesting how brief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after all is the honour that comes from men.</w:t>
      </w:r>
    </w:p>
    <w:p w14:paraId="391034A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C022B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Also, there will be annihilation or perpetuation of their life's work.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Nothing lasts but the will of God. Men who live godless lives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engaged in true Sisyphean labour. They are running counter to the whole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stream of things, and what can be left at the end but frustrated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endeavours covered with a gloomy pall?</w:t>
      </w:r>
    </w:p>
    <w:p w14:paraId="0F01781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69C70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Is your life to be wasted?</w:t>
      </w:r>
    </w:p>
    <w:p w14:paraId="63043C5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8CB52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They are lists of those who are accepted in judgment, and of those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not.</w:t>
      </w:r>
    </w:p>
    <w:p w14:paraId="150F165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D94B77" w14:textId="7208CDC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Rev. </w:t>
      </w:r>
      <w:r w:rsidR="001367DF">
        <w:rPr>
          <w:rFonts w:asciiTheme="minorHAnsi" w:hAnsiTheme="minorHAnsi" w:cs="Courier New"/>
          <w:sz w:val="22"/>
          <w:szCs w:val="22"/>
        </w:rPr>
        <w:t>20:</w:t>
      </w:r>
      <w:r w:rsidRPr="00353293">
        <w:rPr>
          <w:rFonts w:asciiTheme="minorHAnsi" w:hAnsiTheme="minorHAnsi" w:cs="Courier New"/>
          <w:sz w:val="22"/>
          <w:szCs w:val="22"/>
        </w:rPr>
        <w:t xml:space="preserve">12, 15; </w:t>
      </w:r>
      <w:r w:rsidR="001367DF">
        <w:rPr>
          <w:rFonts w:asciiTheme="minorHAnsi" w:hAnsiTheme="minorHAnsi" w:cs="Courier New"/>
          <w:sz w:val="22"/>
          <w:szCs w:val="22"/>
        </w:rPr>
        <w:t>21:</w:t>
      </w:r>
      <w:r w:rsidRPr="00353293">
        <w:rPr>
          <w:rFonts w:asciiTheme="minorHAnsi" w:hAnsiTheme="minorHAnsi" w:cs="Courier New"/>
          <w:sz w:val="22"/>
          <w:szCs w:val="22"/>
        </w:rPr>
        <w:t>27.</w:t>
      </w:r>
    </w:p>
    <w:p w14:paraId="71310D1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0AB1E0" w14:textId="77777777" w:rsidR="001367DF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books of men's lives are to be opened, and also the book of life.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is written in the former can only bring condemnation. If our names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written in the latter, then He will confess our names before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Father and the holy angels.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He will joyfully inscribe them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we say to Him, like the man in Pilgrim's Progress, Set down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will write them not only there, but on the palms of His hands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tablets of His heart.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19399AED" w14:textId="77777777" w:rsidR="001367DF" w:rsidRDefault="001367D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B6FE55" w14:textId="77777777" w:rsidR="001367DF" w:rsidRDefault="001367D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164311" w14:textId="77777777" w:rsidR="001367DF" w:rsidRDefault="001367D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367DF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745D8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46AD6"/>
    <w:rsid w:val="00B562B5"/>
    <w:rsid w:val="00B66DEC"/>
    <w:rsid w:val="00B75FC5"/>
    <w:rsid w:val="00B979FD"/>
    <w:rsid w:val="00BE2A41"/>
    <w:rsid w:val="00C43566"/>
    <w:rsid w:val="00C50ED8"/>
    <w:rsid w:val="00CC1ADE"/>
    <w:rsid w:val="00D0720B"/>
    <w:rsid w:val="00D12359"/>
    <w:rsid w:val="00D319B1"/>
    <w:rsid w:val="00D66B92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2021-11-08T10:40:00Z</dcterms:modified>
</cp:coreProperties>
</file>