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1463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049D623" w14:textId="50C8B782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BA042B">
        <w:rPr>
          <w:b/>
          <w:sz w:val="32"/>
          <w:u w:val="single"/>
        </w:rPr>
        <w:t>003</w:t>
      </w:r>
      <w:r w:rsidR="000D6B18" w:rsidRPr="000D6B18">
        <w:rPr>
          <w:sz w:val="32"/>
          <w:u w:val="single"/>
        </w:rPr>
        <w:t xml:space="preserve">. </w:t>
      </w:r>
      <w:r w:rsidR="003D06BB">
        <w:rPr>
          <w:b/>
          <w:sz w:val="32"/>
          <w:u w:val="single"/>
        </w:rPr>
        <w:t>THREE TABERNACLES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2BA8AAB9" w14:textId="2A0E750B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3D06BB" w:rsidRPr="003D06BB">
        <w:rPr>
          <w:rFonts w:cstheme="minorHAnsi"/>
          <w:i/>
          <w:sz w:val="24"/>
          <w:szCs w:val="24"/>
          <w:lang w:val="en-US"/>
        </w:rPr>
        <w:t>The Word ... dwelt among 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0AA42EB" w14:textId="344B7CDD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3D06BB">
        <w:rPr>
          <w:rFonts w:cstheme="minorHAnsi"/>
          <w:i/>
          <w:sz w:val="24"/>
          <w:szCs w:val="24"/>
          <w:lang w:val="en-US"/>
        </w:rPr>
        <w:t>1</w:t>
      </w:r>
      <w:r>
        <w:rPr>
          <w:rFonts w:cstheme="minorHAnsi"/>
          <w:i/>
          <w:sz w:val="24"/>
          <w:szCs w:val="24"/>
          <w:lang w:val="en-US"/>
        </w:rPr>
        <w:t>:14</w:t>
      </w:r>
    </w:p>
    <w:p w14:paraId="35E8A616" w14:textId="3FA5A26B" w:rsidR="003D06BB" w:rsidRPr="005736A5" w:rsidRDefault="003D06BB" w:rsidP="003D06B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3D06BB">
        <w:rPr>
          <w:rFonts w:cstheme="minorHAnsi"/>
          <w:i/>
          <w:sz w:val="24"/>
          <w:szCs w:val="24"/>
          <w:lang w:val="en-US"/>
        </w:rPr>
        <w:t xml:space="preserve">... He that </w:t>
      </w:r>
      <w:proofErr w:type="spellStart"/>
      <w:r w:rsidRPr="003D06BB">
        <w:rPr>
          <w:rFonts w:cstheme="minorHAnsi"/>
          <w:i/>
          <w:sz w:val="24"/>
          <w:szCs w:val="24"/>
          <w:lang w:val="en-US"/>
        </w:rPr>
        <w:t>sitteth</w:t>
      </w:r>
      <w:proofErr w:type="spellEnd"/>
      <w:r w:rsidRPr="003D06BB">
        <w:rPr>
          <w:rFonts w:cstheme="minorHAnsi"/>
          <w:i/>
          <w:sz w:val="24"/>
          <w:szCs w:val="24"/>
          <w:lang w:val="en-US"/>
        </w:rPr>
        <w:t xml:space="preserve"> on the Throne shall dwell among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9387C60" w14:textId="283106DA" w:rsidR="003D06BB" w:rsidRDefault="003D06BB" w:rsidP="003D06B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7:15</w:t>
      </w:r>
    </w:p>
    <w:p w14:paraId="4708354F" w14:textId="5D14E4A4" w:rsidR="003D06BB" w:rsidRPr="005736A5" w:rsidRDefault="003D06BB" w:rsidP="003D06BB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Pr="003D06BB">
        <w:rPr>
          <w:rFonts w:cstheme="minorHAnsi"/>
          <w:i/>
          <w:sz w:val="24"/>
          <w:szCs w:val="24"/>
          <w:lang w:val="en-US"/>
        </w:rPr>
        <w:t>... Behold, the Tabernacle of God is with men, and He will dwell with them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0F1E7A6" w14:textId="5C70FA1F" w:rsidR="003D06BB" w:rsidRDefault="003D06BB" w:rsidP="003D06BB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Revelation 21:3</w:t>
      </w:r>
    </w:p>
    <w:p w14:paraId="583698DB" w14:textId="4DB8A49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EB849C" w14:textId="2F692F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 rendered dwelt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these three passages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 peculiar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only found in the New Testament--in this Gospel and in the Book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fact constitutes one of the many subtle threads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connection between these two books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at first sight seem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extremely unlike each other; and it is a morsel of evidence in favour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common authorship of the Gospel and of the Apocalypse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very vehemently in these latter days of criticism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denied.</w:t>
      </w:r>
    </w:p>
    <w:p w14:paraId="0F72BD3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4B47D7" w14:textId="5D20D5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force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matter to which I desire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especially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draw attention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literally means to dwell in a tent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may use such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tabernacle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doubt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reference to the Tabernacle in which the divine Presence abode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 and in the land of Israel before the erection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all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may see allusion to that early symbolical dwelling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God with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Word tabernacled among us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so is the truth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and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upon the throne shall spread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 upon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multitude which no man can number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have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robes white in the blood of the Lamb; that is the truth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 of just men made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waiting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expects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redemption of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shall tabernacle with them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that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for the highest condition of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Tabernacle of God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be with redeemed men in the new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build three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for the Incarnate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for the interspace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earth and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one for the culmination of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to these three aspects of the one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 forth in rude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 by the movable tent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 ask you to turn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now.</w:t>
      </w:r>
    </w:p>
    <w:p w14:paraId="101E12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0FBDA1" w14:textId="1C75A3C1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we have to think of that Tabernacle for earth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The Word</w:t>
      </w:r>
      <w:r w:rsidR="000610DB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was made flesh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and dwelt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as in a tent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amongst us</w:t>
      </w:r>
      <w:r w:rsidR="00807E9A" w:rsidRPr="003D06BB">
        <w:rPr>
          <w:rFonts w:asciiTheme="minorHAnsi" w:hAnsiTheme="minorHAnsi" w:cs="Courier New"/>
          <w:b/>
          <w:bCs/>
          <w:sz w:val="22"/>
          <w:szCs w:val="22"/>
        </w:rPr>
        <w:t>.</w:t>
      </w:r>
    </w:p>
    <w:p w14:paraId="02847EE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7EA77A5" w14:textId="2D4209A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visible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material body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enshrined itself the everlasting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from the beginning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 Agent of all divine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the true Temple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we begin to speak about the special presence of Omnipresence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one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soon lose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into deep waters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there is no 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do not care to deal here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theological definitions or thorny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simply to set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language of my text sets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one transcendent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wonderful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all-blessed thought that this poor human nature is capable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really once in the history of the world received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actual presence of the whole fulness of the Divinity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must be the kindred and likeness between Godhood and manhood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frail vehicle of our humanity that wondrous treasure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poured; when the fire of God can burn in the bush of our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that nature not be consumed?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has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dwelleth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fulness of the Godhead bodily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741CB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FCCA97" w14:textId="6A2CCE6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lastRenderedPageBreak/>
        <w:t>And when we come with our questions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? In what manner? How can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lesser contain the greater? we have to be content with the recognition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 manner is beyond our fathoming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accept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pressed upon our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hearts may grasp it and be at peace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hath dwelt in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everlasting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forthcoming of all the fulness of Deity into the realm of finite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made flesh and dwelt among us.</w:t>
      </w:r>
    </w:p>
    <w:p w14:paraId="063D0E2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F4A792" w14:textId="618A6A9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 Tabernacle was not only the dwelling-place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also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place of Revelation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our text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beheld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the tent in the wilderness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hovered between the outstretched wings of the silent cherubim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Mercy-seat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brightness of the symbolical cloud 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expressly named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the visible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His real presence;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John would have us think that in that lowly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its curtains and its coverings of flesh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shrined in the inmost place the brightness of the light of the manifest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beheld His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rapturous adoration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overcomes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breaks his sentence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reckless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grammatical connection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fulness of the blessed memory floods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his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glory was as of the Only Begotten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manifestation of God in Christ is unique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becomes Him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partakes of the nature of that God of whom He is the Representative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562AD9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CD6608" w14:textId="1412EEC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how did that glory make itself known to us? By miracle? Yes!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 in the story of the first that Christ wrought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manifested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glory and His disciples believed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By miracle? Yes! As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 His own promise at the grave of Lazarus: Said I not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 shouldest see the glory of God?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His name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miracle is not the highest manifestation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glory and of God's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uniqueness of the revelation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glory in God does not depend upon the deeds which He wrought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context goes on to tell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Word which tabernacled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was full of grace and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therein is the glory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gloriously revealed.</w:t>
      </w:r>
    </w:p>
    <w:p w14:paraId="78A07BB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CFFA27" w14:textId="234A6D9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lambent light of stooping love that shone forth warning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attracting in His gentle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clear white beam of unmingled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truth that streamed from the radiant purity of Christ's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to hearts that pine for love and spirits that hunger for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others of God's self-revealing works have done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that revelation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glory of God in the fulness of grace and truth is the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possible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the divinest thing in God 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true glory of God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neither some symbolical flashing light nor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pomp of mere power and majesty; nor even those inconceivable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incommunicable attributes which we christen with names like Omnipotence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Omnipresence and Infinitude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like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are all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fringes of the brightness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true central heart and lustrous light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glory of God lie In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that glory Christ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unique Representative and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Revealer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is the only Begotten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full of grace and truth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D28E9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BC7B51" w14:textId="5FE003B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Word tabernacled amongst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though the Tabernacle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outward seeming was covered by curtains and skins that hid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glowing splendour within; yet in that lowly life that was lived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body of His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knew our limitations and our weaknesses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glory of the Lord was revealed; and all flesh hath seen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together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acknowledged the divine Presence there.</w:t>
      </w:r>
    </w:p>
    <w:p w14:paraId="0A4F027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D3A166" w14:textId="644DD0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Still further the Tabernacle was the place of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 of His flesh Jesus offered up the one sacrifice for sins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offering up of His human life in continuous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offering up of His body and blood in the bitter Passion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brought men nigh unto God.</w:t>
      </w:r>
    </w:p>
    <w:p w14:paraId="20561F6C" w14:textId="141DBA44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E3B120" w14:textId="5AD6D7A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all these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Tabernacle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dwelling-place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place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place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 is it the meeting-place betwixt God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Old Testament it is always called by the name which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Revised Version has accurately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substituted for tabernacle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namely tent of meeting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correctness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rendering and the meaning of the name are established by several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passages in the Old Testament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 will meet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speak there unto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 will meet with the children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in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by His Incarnation lays His hand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touches man and man touches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who are afar off are 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that true tabernacle which the Lord pitched and not man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meet God and are glad.</w:t>
      </w:r>
    </w:p>
    <w:p w14:paraId="5C0253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0F081F" w14:textId="0C61060F" w:rsidR="000610DB" w:rsidRPr="003D06BB" w:rsidRDefault="00924AB5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D06B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3D06B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3D06BB">
        <w:rPr>
          <w:rFonts w:asciiTheme="minorHAnsi" w:hAnsiTheme="minorHAnsi" w:cs="Courier New"/>
          <w:sz w:val="22"/>
          <w:szCs w:val="22"/>
        </w:rPr>
        <w:t xml:space="preserve"> the word was flesh</w:t>
      </w:r>
      <w:r w:rsidR="000D6B18" w:rsidRPr="003D06BB">
        <w:rPr>
          <w:rFonts w:asciiTheme="minorHAnsi" w:hAnsiTheme="minorHAnsi" w:cs="Courier New"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sz w:val="22"/>
          <w:szCs w:val="22"/>
        </w:rPr>
        <w:t>and wrought</w:t>
      </w:r>
    </w:p>
    <w:p w14:paraId="2AB74B87" w14:textId="7E9B4DEF" w:rsidR="000610DB" w:rsidRPr="003D06BB" w:rsidRDefault="00924AB5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D06BB">
        <w:rPr>
          <w:rFonts w:asciiTheme="minorHAnsi" w:hAnsiTheme="minorHAnsi" w:cs="Courier New"/>
          <w:sz w:val="22"/>
          <w:szCs w:val="22"/>
        </w:rPr>
        <w:t>With human hands the creed of creeds,</w:t>
      </w:r>
    </w:p>
    <w:p w14:paraId="54D951B5" w14:textId="3D08924C" w:rsidR="000610DB" w:rsidRPr="003D06BB" w:rsidRDefault="00924AB5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3D06BB">
        <w:rPr>
          <w:rFonts w:asciiTheme="minorHAnsi" w:hAnsiTheme="minorHAnsi" w:cs="Courier New"/>
          <w:sz w:val="22"/>
          <w:szCs w:val="22"/>
        </w:rPr>
        <w:t>In loveliness of perfect deeds</w:t>
      </w:r>
      <w:r w:rsidR="00807E9A" w:rsidRPr="003D06BB">
        <w:rPr>
          <w:rFonts w:asciiTheme="minorHAnsi" w:hAnsiTheme="minorHAnsi" w:cs="Courier New"/>
          <w:sz w:val="22"/>
          <w:szCs w:val="22"/>
        </w:rPr>
        <w:t>.</w:t>
      </w:r>
    </w:p>
    <w:p w14:paraId="36B318A7" w14:textId="77777777" w:rsidR="003D06BB" w:rsidRDefault="003D06BB" w:rsidP="003D06BB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</w:p>
    <w:p w14:paraId="30207A86" w14:textId="0CE134CB" w:rsidR="000610DB" w:rsidRPr="003D06BB" w:rsidRDefault="00924AB5" w:rsidP="003D06BB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3D06BB">
        <w:rPr>
          <w:rFonts w:asciiTheme="minorHAnsi" w:hAnsiTheme="minorHAnsi" w:cs="Courier New"/>
          <w:sz w:val="22"/>
          <w:szCs w:val="22"/>
        </w:rPr>
        <w:t>The temple for earth is the temple of His body</w:t>
      </w:r>
      <w:r w:rsidR="00807E9A" w:rsidRPr="003D06BB">
        <w:rPr>
          <w:rFonts w:asciiTheme="minorHAnsi" w:hAnsiTheme="minorHAnsi" w:cs="Courier New"/>
          <w:sz w:val="22"/>
          <w:szCs w:val="22"/>
        </w:rPr>
        <w:t>.</w:t>
      </w:r>
    </w:p>
    <w:p w14:paraId="4B77A04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909447D" w14:textId="0E78D7BD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We have the Tabernacle for the Heavens.</w:t>
      </w:r>
    </w:p>
    <w:p w14:paraId="4C21C8B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955923" w14:textId="21573E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In the context of our second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passage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a vision of the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multitude redeemed out of all nations and kindreds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standing before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Throne and before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arrayed in white robes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palms 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palms in their hands give important help towards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the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has been often remarked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are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heathen emblems in the Book of the Apocalypse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its metaphors move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 circle of Jewish experiences and facts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we are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think of the Roman palm of victory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of the Jewish palm which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borne at the Feast of 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was the Feast of Tabernacles?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festival established on purpose to recall to the minds and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gratitude of the Jews settled in their own land the days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wandering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Part of the ritual of it was that during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its celebration they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for themselves booths or tabernacles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leaves and boughs of trees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 which they dwelt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thus reminding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 of their nomad condition.</w:t>
      </w:r>
    </w:p>
    <w:p w14:paraId="24D1F80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895281" w14:textId="6F92FF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what beauty and power it gives to the word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this allusion to the Jewish festival! The great multitude bearing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palms are keeping the feast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memorial of past wilderness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wanderings; and He that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on the throne shall spread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word might be here 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Himself shall build and be the tent in which they dwell;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shall dwell with them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closer union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be conceived of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keep them company during that feast.</w:t>
      </w:r>
    </w:p>
    <w:p w14:paraId="7E5E69B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2F00F2" w14:textId="75A747E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What a thought of that condition--the condition as I believe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represented in this vision--of the spirits of the just made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wait for the adoption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resurrection of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us if we take this point of view to interpret the whole lovely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a time of glad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grateful remembrance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 march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a time in which festal joys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memory of the trials and the weariness and the sorrow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solitude that are past shall deepen to a more exquisite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poignancy of delight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rest and the fellowship and the felicity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calm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Himself shall spread His tent above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lodge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with Him.</w:t>
      </w:r>
    </w:p>
    <w:p w14:paraId="4387BD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414D6" w14:textId="59F221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rest in that assurance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though we know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little of that state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know this: Absent from the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present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happy company who bear the palms shall dwell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God in them.</w:t>
      </w:r>
    </w:p>
    <w:p w14:paraId="3648419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E0362E" w14:textId="48ACA8E5" w:rsidR="000610DB" w:rsidRPr="003D06BB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3D06BB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look at that final vision which we have in these</w:t>
      </w:r>
      <w:r w:rsidR="000610DB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texts</w:t>
      </w:r>
      <w:r w:rsidR="000D6B18" w:rsidRPr="003D06BB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3D06BB">
        <w:rPr>
          <w:rFonts w:asciiTheme="minorHAnsi" w:hAnsiTheme="minorHAnsi" w:cs="Courier New"/>
          <w:b/>
          <w:bCs/>
          <w:sz w:val="22"/>
          <w:szCs w:val="22"/>
        </w:rPr>
        <w:t>which we may call the Tabernacle for the renewed earth.</w:t>
      </w:r>
    </w:p>
    <w:p w14:paraId="490CDF1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E8B2D6B" w14:textId="594A812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pretend to interpret the scenery and the setting of these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Apocalyptic visions with dogmatic confidence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seems to me as 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emblems of this final vision coincide with dim hints in many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portions of Scripture; to the effect that some cosmical change 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passed upon this material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world in which we 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regenerated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be the final abode of a regenerated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redeemed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natural interpretation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deal of Scriptural teaching.</w:t>
      </w:r>
    </w:p>
    <w:p w14:paraId="56DEC3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5A503E" w14:textId="3E62B1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For that highest condition there is set forth this as the all-sufficing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Tabernacle of God is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climax and the goal of all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long processes of God's love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discipline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to be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and men shall abide together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unity and concord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God's wish from the 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read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of the profound utterances of the Book of Proverbs how from of 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delights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Incarnate Wisdom which foreshadowed the Incarnate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were with the sons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close of all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vision of this final chapter shall be fulfilled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God will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settling Himself in the midst of a redeemed humanity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! here will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dwell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have desired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is My rest for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men with Him.</w:t>
      </w:r>
    </w:p>
    <w:p w14:paraId="0B9169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C53A5B" w14:textId="5D2DD60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know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shall know until experience strips the bandages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our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new methods of participation of the divine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new possibilities of intimacy and intercourse with Him may be ours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the veils of flesh and sense and time have all dropped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windows may be opened in our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which we shall perceive new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aspects of the divine character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New doors may be opened in our souls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out of which we may pass to touch parts of His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impalpable and inconceivable to us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all the veils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discordant moral nature are taken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are pure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we shall draw nigh to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 that chiefly separates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from God is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that is removed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centrifugal force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kept our tiny orb apart from the great central sun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withdrawn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fall into the brightness and be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losing our sense of individuality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would be to lose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blessedness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united with Him in a union far more intimate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 can parallel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Tabernacle of God shall be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tabernacle with them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08C47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C5C9B30" w14:textId="534AB96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Do not let us forget that this highest and ultimate hope that is held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union and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 and perpetual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humanity with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not sweep aside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through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eternity the Everlasting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Christ who bears our nature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glorified form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nature in its glorified form 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Medium of Revelation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Medium of communication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man and God.</w:t>
      </w:r>
    </w:p>
    <w:p w14:paraId="42D742F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A4A04" w14:textId="27F5DEB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saw no Temple 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this final vision of the Apocalypse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God Almighty and the Lamb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these are the Temples thereof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through eternity God shall tabernacle with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tabernacle with us now through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whom dwelleth as in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perennial habitation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the fulness of the Godhead bodily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1F749E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B66387" w14:textId="0BA76DD2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have the three 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renewed earth; and these three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say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like the triple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division of that ancient Tabernacle in the wilderness: the Outer Court;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Holy Place; the Holiest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enter into that outer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abide and commune with that God who comes near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revealing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person of His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then we shall pass from court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court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go from strength to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until every one of us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Zion appear before God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enter into the Holiest of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within the veil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receive splendours of revelation undreamed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enjoy depths of communion to which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selectest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moments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fellowship with God on earth are shallow and poor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5E79D014" w14:textId="56DC0A20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015176C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010D9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4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2021-12-06T12:07:00Z</dcterms:modified>
</cp:coreProperties>
</file>