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416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C91682E" w14:textId="6B47DCD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005</w:t>
      </w:r>
      <w:r w:rsidR="000D6B18" w:rsidRPr="000D6B18">
        <w:rPr>
          <w:sz w:val="32"/>
          <w:u w:val="single"/>
        </w:rPr>
        <w:t xml:space="preserve">. </w:t>
      </w:r>
      <w:r w:rsidR="006450B7">
        <w:rPr>
          <w:b/>
          <w:sz w:val="32"/>
          <w:u w:val="single"/>
        </w:rPr>
        <w:t>GRACE AND TRUTH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156A378" w14:textId="03FE2D4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450B7" w:rsidRPr="006450B7">
        <w:rPr>
          <w:rFonts w:cstheme="minorHAnsi"/>
          <w:i/>
          <w:sz w:val="24"/>
          <w:szCs w:val="24"/>
          <w:lang w:val="en-US"/>
        </w:rPr>
        <w:t>The law was given by Moses, but grace and truth came by Jesus Christ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3CA2F0D" w14:textId="2777FAC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6450B7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:1</w:t>
      </w:r>
      <w:r w:rsidR="006450B7">
        <w:rPr>
          <w:rFonts w:cstheme="minorHAnsi"/>
          <w:i/>
          <w:sz w:val="24"/>
          <w:szCs w:val="24"/>
          <w:lang w:val="en-US"/>
        </w:rPr>
        <w:t>7</w:t>
      </w:r>
    </w:p>
    <w:p w14:paraId="40ADD0B1" w14:textId="3E57A4C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3CFF53" w14:textId="243B75A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scarcely any traces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writings of the Apostle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great controversy as to the relation of the Law and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occupied and embittered so much of the work of the Apostle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floated into an entirely different region in John's writings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controversies are dead--settled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mainly by Paul's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to a large extent by the logic of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verse is almost the only one in which John touches upon that extinct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controversy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here the Law is introduced simply as a foil to set off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brightness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artists know the value of contrast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giving prominence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dark background flashes up brighter colours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brilliancy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White is never so white as when it is relieved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here the special preciousness and distinctive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peculiarities of what we receive in Christ are made more vivid and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 by contrast with what in old days was given by Moses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DC833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C0079" w14:textId="49FBBE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Every word in this verse is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set against grace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given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they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Moses is contrasted 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a threefold antithesis as between Law and Gospel: in reference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their respective contents; in reference to the manner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communication; and in reference to the person of their Founders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look at these three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get some clear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apprehension of the glories of that Gospel which the Apostle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thereby commend to our affection and to our faith.</w:t>
      </w:r>
    </w:p>
    <w:p w14:paraId="6FD7B9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4AFC65" w14:textId="3B87027C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First of all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we have here the special glory of the contents</w:t>
      </w:r>
      <w:r w:rsidR="000610DB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of the Gospel heightened by the contrast with Law.</w:t>
      </w:r>
    </w:p>
    <w:p w14:paraId="3823FF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191C0" w14:textId="653629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Law has no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Tables of stone and a pen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iron are its fitting vehicles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Flashing lightnings and rolling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thunders symbolise the fierce light which it casts upon men's duty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terrors of its retribution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Inflexible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no compassion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tells us what we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does not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be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binds heavy burdens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grievous to be borne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men's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puts not forth the tip of a finger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enable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to bear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is true about law in all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the Mosaic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it be the law of our own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it be the laws written upon men's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partake of the one characteristic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help nothing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fulfilment of their own behests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 are barbed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retribution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some avenging goddess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law comes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terrible in her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awful in her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in her clear grey eyes--in the one hand the tables of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bearing the commandments which we have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other a sharp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two-edged sword.</w:t>
      </w:r>
    </w:p>
    <w:p w14:paraId="49239F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12B2B" w14:textId="5B699C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this is the opposite of all that comes to us in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 divides into two portions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set against grace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look at these two in order.</w:t>
      </w:r>
    </w:p>
    <w:p w14:paraId="4C6294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E20835" w14:textId="563E90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we have in Christ is not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heart; the meaning of the Gospel is the unveiling of the 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Law commands and demands; it says: This shalt thou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else--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has nothing more that it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the use of standing beside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lame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pointing to a shining summit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saying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breathe a purer atmosphere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He is lying lame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foot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help for any soul in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perishing because they do not know what they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bad because they doubt as to what their duty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worst man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knows a great deal more of what he ought to do than the best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world practises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not for want of precepts that so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are going to 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for want of power to fulfil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precepts.</w:t>
      </w:r>
    </w:p>
    <w:p w14:paraId="0A3883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61AF33" w14:textId="5F6B83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Grace is love 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Law demands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grace bestows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Law comes saying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consciences respond to the imperativeness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grace comes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help thee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God requiring; grace is God bestowing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Give what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commandest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command what Thou wilt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9BC96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8AF81E" w14:textId="669F61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we have all of us written upon the fleshly tablets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solemn commandments which we know are binding upon us; and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sometimes would fain keep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this not a message of hope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blessedness that comes to us? Grace has drawn near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giving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bestows upon us a life that will unfold itself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accordance with the highest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holds out the fulness of His gift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Incarnate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Law has no heart; the Gospel is the unveiling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Law commands; grace is God bestowing Himself.</w:t>
      </w:r>
    </w:p>
    <w:p w14:paraId="3D4169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5D6068" w14:textId="0C5384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law condemns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Grace is love that bends down to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evildoer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deals not on the footing of strict retribution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infirmities and the sins of us poor weaklings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that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that lives but hears in his heart an accusing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us knows what it is to gaze upon lofty duties that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shrunk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plain obligations from the yoke of which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selfishly and cowardly withdrawn our necks; seeing that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child listening to me now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lurking in some corner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memory that only needs to be quickened to be a torture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deeds that only need to have the veil drawn away from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terrify and shame them--oh! surely it ought to be a word of gladness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every one of us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front of any law that condemns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the gentle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gracious form of the Christ that brings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grace of God that bringeth salvation unto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Thank God! 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to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only the foundation on which was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reared a better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law was given By Moses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schoolmaster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is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bring us to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whom comes the grace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stoops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pardons.</w:t>
      </w:r>
    </w:p>
    <w:p w14:paraId="52A414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83086" w14:textId="01AD71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another antithesis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which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Christ is not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object of law is to regulate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subordinately to inform the mind or to enlighten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Mosaic Law had for its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revelation of God was less prominent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proportionately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prescription for man's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opposite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for its object the regulation of conduct;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that object is less prominent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proportionately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and the 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Testament says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New Testament says God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was Law; the New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Truth.</w:t>
      </w:r>
    </w:p>
    <w:p w14:paraId="1204D5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7A6E1B" w14:textId="5B584C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we may draw the inference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I do not need to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miserably inadequate and shallow a conception of Christianity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sets it forth as being mainly a means of regulating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false and foolish that loose talk is that we hear 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time.--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Never mind about theological subtleties; conduct is the main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is not law; the Gospel is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God to the understanding and to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thereby the will may be subdued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then the conduct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shaped and moulded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let us begin where it begins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that the morality of the New Testament has never long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held up high and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theology of the New Testament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neglected and despised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law came by Moses; truth came by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D7496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DED6B4" w14:textId="5F6312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revelation of a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is 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giving to our emptiness and forgiving our sins--that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revelation of grace--we have a far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blessed conception of the divine nature than in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think of a righteous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great and ennobling to think of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pure eyes cannot look upon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who wills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lastRenderedPageBreak/>
        <w:t>that men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pure and noble and Godlike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far more and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transcending all the old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sit at the feet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 who 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pardons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 up into His deep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tears of compassion shining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say: Lo! This is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God! We have waited for Him and He will save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deeper truth than prophets and righteous men of old possessed;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us there 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borne on the wings of the mighty angel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precious revelation of the Father-God whose heart 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law was given by Moses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brighter than the gleam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between the Cherubim is the lambent light of gentle tenderness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shines from the face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deeper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 by Him.</w:t>
      </w:r>
    </w:p>
    <w:p w14:paraId="3C28AC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DF8983" w14:textId="47547E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of how this contrast is borne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fact that all that previous system was an adumbration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shadow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premonition of the perfect revelation that was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body of the Mosaic constitution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shadow thrown along the road in advance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swiftly coming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shadow fell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He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shadow disappeared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former was a system of types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symbols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pictures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the reality that antiquates and fulfils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transcends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law was given by Moses; grace and truth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Jesus Christ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59FA3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B436C" w14:textId="451A4FAB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look at the other contrast that is here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between</w:t>
      </w:r>
      <w:r w:rsidR="000610DB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giving and coming.</w:t>
      </w:r>
    </w:p>
    <w:p w14:paraId="165A3E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68876" w14:textId="4CD1EE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know that I have quite succeeded in making clear to my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 the precise force of this antithesis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 meaning if one can fathom it; perhaps one might put it best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like the following fashion.</w:t>
      </w:r>
    </w:p>
    <w:p w14:paraId="7712BD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DE505" w14:textId="057B27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 rendered came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be more correctly translated became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into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law was given; grace and truth came to be.</w:t>
      </w:r>
    </w:p>
    <w:p w14:paraId="4A1E19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7B59A" w14:textId="7EECFF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do we mean when we talk about a law being given? We simply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promulgated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in oral or in written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more than so many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given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spoken or published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verbal communication at the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grace and truth came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realities; they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not communicated by sentences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actual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existences; and they spring into being as far as man's historical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and experience of them are concerned--they spring into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Him they belong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manifest lore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Him before the Incarnation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earlier portions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chapter remind us that all of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restrained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imperfect and shadowy it may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were in the world before Christ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owing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operation of that Eternal Word Who became flesh and dwelt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comparison with the affluence and the fulness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nearness of grace and truth after Christ's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so small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remote that it is not an exaggeration to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far as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and experience of them are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giving love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clear and true knowledge of His deep heart of tenderness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sprang into being with the historical manifestation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the Lord.</w:t>
      </w:r>
    </w:p>
    <w:p w14:paraId="560FB6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EA50C" w14:textId="5175D7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comes to reveal by no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gift is not like the gift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Moses brought down from the mountain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merely a writing upon tables;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 is not the letter of an outward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letter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thing itself which He reveals by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speak about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brings it; He does not show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by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shows us God by His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preach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lives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manifests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promises; all these are the very Deity in action before our eyes;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instead of a mere verbal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so imperfect 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grace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living realities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flashed upon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darkened world in the face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how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comparison with that fleshly table of the heart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on which grace and truth were written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stony tables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bore 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their majesty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words which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 and nothing besides.</w:t>
      </w:r>
    </w:p>
    <w:p w14:paraId="09EA45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8E7781" w14:textId="766A4DD0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look at the contrast that is drawn here between</w:t>
      </w:r>
      <w:r w:rsidR="000610DB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the persons of the Founders.</w:t>
      </w:r>
    </w:p>
    <w:p w14:paraId="0948A2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B67E8" w14:textId="17077A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suppose that we are to take into consideration the difference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limitations of the one and the completeness of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suppose that the Apostle was thinking about the difference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reluctant service of the Lawgiver and the glad obedience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Son; or between the passion and the pride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sometimes marred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continual calmness and patient meekness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perfected the sacrifice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do I suppose that there flashed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his memory the difference between that strange tomb where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buried the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unknown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stern solitude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true symbol of the solemn mystery and awful solitude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law which we have broken invests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our trembling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grave in the garden with the spring flowers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bursting round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visited by white-robed 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spoke comfort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weeping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true picture of what His death makes the grave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His followers.</w:t>
      </w:r>
    </w:p>
    <w:p w14:paraId="5A717D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1DF32A" w14:textId="7053EA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suppose he was mainly thinking of the contrast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of Moses to his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Christ to 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Moses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 medium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personality had nothing to do with his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take away Moses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law stands all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Christ is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interwoven with Christ's message that you cannot rend the two apart;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cannot have the figure of Christ melt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gift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brought remain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you extinguish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sun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cannot keep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sunlight; if you put away Christ in the fulness of His manhood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power of His Incarnation and the omnipotence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cross--if you put away Christ from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collapses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dust and nothingness.</w:t>
      </w:r>
    </w:p>
    <w:p w14:paraId="599FFD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681D4" w14:textId="72763D4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any of us try that perilous experiment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melt away Jesus and keep grace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tamper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mystery of His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atoning power of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preserve the blessings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brought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the grace which is the unveiling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gift of a giving God and the pardon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forgiving Judge; or if you want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reality of the 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 only get them by accepting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law given which gives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is by that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Person who is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knowledge of the truth is through that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humble faith receive Him into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bringing to you the fulness of grace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6125E64" w14:textId="69C3C27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7AF674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F18D5C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09CF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4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2021-12-06T12:11:00Z</dcterms:modified>
</cp:coreProperties>
</file>