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26F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E6D8C1" w14:textId="5529451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017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WIND AND SPIRIT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D1623BA" w14:textId="6D11EAE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 w:rsidRPr="00283106">
        <w:rPr>
          <w:rFonts w:cstheme="minorHAnsi"/>
          <w:i/>
          <w:sz w:val="24"/>
          <w:szCs w:val="24"/>
          <w:lang w:val="en-US"/>
        </w:rPr>
        <w:t xml:space="preserve">The wind </w:t>
      </w:r>
      <w:proofErr w:type="spellStart"/>
      <w:r w:rsidR="00283106" w:rsidRPr="00283106">
        <w:rPr>
          <w:rFonts w:cstheme="minorHAnsi"/>
          <w:i/>
          <w:sz w:val="24"/>
          <w:szCs w:val="24"/>
          <w:lang w:val="en-US"/>
        </w:rPr>
        <w:t>bloweth</w:t>
      </w:r>
      <w:proofErr w:type="spell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 where it </w:t>
      </w:r>
      <w:proofErr w:type="spellStart"/>
      <w:r w:rsidR="00283106" w:rsidRPr="00283106">
        <w:rPr>
          <w:rFonts w:cstheme="minorHAnsi"/>
          <w:i/>
          <w:sz w:val="24"/>
          <w:szCs w:val="24"/>
          <w:lang w:val="en-US"/>
        </w:rPr>
        <w:t>listeth</w:t>
      </w:r>
      <w:proofErr w:type="spell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, and </w:t>
      </w:r>
      <w:proofErr w:type="spellStart"/>
      <w:r w:rsidR="00283106" w:rsidRPr="00283106">
        <w:rPr>
          <w:rFonts w:cstheme="minorHAnsi"/>
          <w:i/>
          <w:sz w:val="24"/>
          <w:szCs w:val="24"/>
          <w:lang w:val="en-US"/>
        </w:rPr>
        <w:t>them</w:t>
      </w:r>
      <w:proofErr w:type="spell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83106" w:rsidRPr="00283106">
        <w:rPr>
          <w:rFonts w:cstheme="minorHAnsi"/>
          <w:i/>
          <w:sz w:val="24"/>
          <w:szCs w:val="24"/>
          <w:lang w:val="en-US"/>
        </w:rPr>
        <w:t>hearest</w:t>
      </w:r>
      <w:proofErr w:type="spellEnd"/>
      <w:r w:rsidR="00283106" w:rsidRPr="00283106">
        <w:rPr>
          <w:rFonts w:cstheme="minorHAnsi"/>
          <w:i/>
          <w:sz w:val="24"/>
          <w:szCs w:val="24"/>
          <w:lang w:val="en-US"/>
        </w:rPr>
        <w:t xml:space="preserve"> the sound thereof, but canst not tell whence it cometh, and whither it </w:t>
      </w:r>
      <w:proofErr w:type="spellStart"/>
      <w:r w:rsidR="00283106" w:rsidRPr="00283106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283106" w:rsidRPr="00283106">
        <w:rPr>
          <w:rFonts w:cstheme="minorHAnsi"/>
          <w:i/>
          <w:sz w:val="24"/>
          <w:szCs w:val="24"/>
          <w:lang w:val="en-US"/>
        </w:rPr>
        <w:t>: so is every one that is born of the Spirit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657894" w14:textId="3F99390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283106">
        <w:rPr>
          <w:rFonts w:cstheme="minorHAnsi"/>
          <w:i/>
          <w:sz w:val="24"/>
          <w:szCs w:val="24"/>
          <w:lang w:val="en-US"/>
        </w:rPr>
        <w:t>8</w:t>
      </w:r>
    </w:p>
    <w:p w14:paraId="3CEF32EB" w14:textId="172AE4F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5D464" w14:textId="7D6346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Perhaps a gust of night wind swept round the chamber where Nicodemus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 listening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 occasion for this condensed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occasion sufficient for it in the word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 the language in which our Lord addressed the ruler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Sanhedrim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which John employed in recording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our own English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means both spirit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double signification of the word gives rise to the analogies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also raises the question as to the precise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alternatives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adopted by our Authorised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which you will find relegated to the margin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may either read the wind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not be tempted here to enter into a discussion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grounds upon which the one or the other of these two renderings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Suffice it to say that I adhere to the rendering which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here a comparison between the salient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the physical fact and the operations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upon men's spirits.</w:t>
      </w:r>
    </w:p>
    <w:p w14:paraId="5F3D0D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61E4A7" w14:textId="506400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step to be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has just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laying down the principle that like begets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flesh produces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applying that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might be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work of the Divine Spirit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begetting new life in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 is he that is born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things brought into relation with one another: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fact; the operations of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fact in its various characteristics may be taken as a symbol;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result of its operations in the new man who is made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 of Him that created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EA3BE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DE330" w14:textId="738E19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to the last of these that I wish to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you have the ideal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considered as the product of the free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picture of what all Christian people have the capacity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obligation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in the measure in which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Spirit of God bestows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dominant in them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moulding their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take these characteristics just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arise.</w:t>
      </w:r>
    </w:p>
    <w:p w14:paraId="15AC3C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1807B" w14:textId="2CBC399D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Here you have the freedom of the new life.</w:t>
      </w:r>
    </w:p>
    <w:p w14:paraId="02EF79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AB292" w14:textId="68E019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wind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where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days of weather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forecasts and hoisting cones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that the wind is subject to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rigid physical laws as any other phenomena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speaks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Bible always speaks about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two points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view--one the popular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regarding the thing as it looks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other what I may call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poetico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-devout--finding sermons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books in the running brooks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hints of the spiritual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all the phenomena of the 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in spite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meteorological 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has passed into common speech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proverbial simile as free as the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Jesus Christ says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where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is every one that is born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passes by the intermediate link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parent of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deals with the resulting life and declares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self-impelled and self-directed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that a characteristic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or admired? Is doing as we list precisely the description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noblest life? It is the description of the purely animal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description of an entirely ignoble and base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become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description of an atrociously criminal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do not generally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think that a man that says Thus I will;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command; let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will it stand in the place of all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speaking from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lofty point of view.</w:t>
      </w:r>
    </w:p>
    <w:p w14:paraId="4487B4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1543F" w14:textId="669E32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are two sorts of listing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listing 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yielding to the mob of ignoble passions and clamant desires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animal nature within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the listing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obeying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impulses of a higher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been blended with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come to the secret of true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does not consist in doing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liking to do as God wishes me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says where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implies that a change has passed over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that new life is born within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whereby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known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written upon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inscribed on these fleshly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no longer an iron force external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vital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 within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my better will absolutely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conterminous and coincident with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I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a man is not imprisoned by limits beyond which he has no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elevation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nobility come by obeying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commands of an external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impulse of an inward life.</w:t>
      </w:r>
    </w:p>
    <w:p w14:paraId="20EAC187" w14:textId="251CCAE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9BA1F" w14:textId="498B48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 have not received the spirit of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God hath given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self-control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keeps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base and inferior listing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elevates the higher and the nobler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Spirit of the Lord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become 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desire in the new and higher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anything except that which God enjoins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freedom is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direction of our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change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I delight to do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set free from the bondage and burden of a law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brought into the liberty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dear love's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doing the will of the beloved.</w:t>
      </w:r>
    </w:p>
    <w:p w14:paraId="0668F4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60ACF" w14:textId="1350200E" w:rsidR="000610DB" w:rsidRPr="000610DB" w:rsidRDefault="00924AB5" w:rsidP="0028310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Myself shall to my darling be</w:t>
      </w:r>
    </w:p>
    <w:p w14:paraId="43296EFB" w14:textId="53DD9BC7" w:rsidR="000610DB" w:rsidRPr="000610DB" w:rsidRDefault="00924AB5" w:rsidP="0028310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Both law and impulse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30164D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36D79" w14:textId="436D16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says one of the poets about a far inferior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true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the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liberty wherewith Christ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us free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1D4487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DB9013" w14:textId="348B71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freely to understand the sweep and the greatness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perfect law of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remember that the new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implanted in us precisely in order that we may suppress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 out and exorcise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lower listing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 have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always ignoble and sometimes animal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this freedom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with it the necessity for continual warfare against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limit and restrain it--namely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passions and desires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inclinations of our baser or nobler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deposed by the entrance of the 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a dangerous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to keep dethroned and discrowned tyrants alive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is to behead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to cast them from their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put to death the deeds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inclinations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wills of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live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if you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will kill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freedom of the new life is a militant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to fight to maintain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Burke said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political realm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price of liberty is eternal vigilance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new life of the Christian man--he is free only on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keeps well under hatches the old tyrants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ever plotting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struggling to have dominion once again.</w:t>
      </w:r>
    </w:p>
    <w:p w14:paraId="43760B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30FEE" w14:textId="0CC793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this new life makes us free from the harshness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law that can only proclaim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makes us free from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baser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makes us free from all human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the Christian democracy is that each individual soul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 and immediate access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direct and real possession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spirit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 which we draw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the new life and the Spirit of God shall we be independent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able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it is a very small matter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judged of you or of man's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new life ought to make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deep and true sense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drawing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conceptions of duty and their methods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at second hand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straight from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Christian Church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fuller of that divine life than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be fuller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varieties of Christian beauty and excellence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these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work of that one and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selfsame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Spirit dividing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severally as 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this congregation were indeed filled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would be an exuberance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harmonious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diversity of characteristics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burning up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conventionalities of Christian profession such as we do not dream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wind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where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2E9A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6EDF0" w14:textId="027BBE14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Here we have this new life in its manifestation.</w:t>
      </w:r>
    </w:p>
    <w:p w14:paraId="16CA8F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2C6D0" w14:textId="498865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Word might literally be 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voice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little whisper among the young soft leaves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opening beeches in our woods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to the typhoon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spreads devastation over leagues of tropical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murmur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a roar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only manifestation of the unseen force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sweeps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are a Christian man or woman your new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thus perceptible to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variety of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many degrees of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show its roots; you are bound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show its fruits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lay bare your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Look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there is the presence of a divine germ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about amongst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witness to the possession of it by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a great many Christian people from whom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were to listen ever so intently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not hear a sough 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ripple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dead calm; the rushing mighty wind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died down;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there is nothing but a greasy swell upon the windless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bloweth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sound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wind ceases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hideous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the condition of many a man and woman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 name to live and is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anybody hear the whisper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 in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man? It is not for me to answer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question; it is for you to ask it and answer it for yourselves.</w:t>
      </w:r>
    </w:p>
    <w:p w14:paraId="12EFA7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61DD00" w14:textId="7FCC313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Christians should be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very breath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stagnation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Christian Church first sprung into being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come into that corrupt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pestilential march of ancient heathenism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healing on its 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like fresh air from the pure hills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fever-stricken district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there has been a new outburst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experience of individuals and of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divine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 has felt that there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force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breathes over the dry bones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that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frequently the professing Christian Church has ceased to discharge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function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breathe on the slain that they may live.</w:t>
      </w:r>
    </w:p>
    <w:p w14:paraId="3FC181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81A43" w14:textId="2E4D37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are curing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say they are curing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consumption nowadays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taking the patient and keeping him in the open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 of heaven blow freely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shutting people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warm chambers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coddling them with the prescriptions of social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political reformation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cure for the world's 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the new life is vigorous in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will hear the sound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recognise that it comes from heaven.</w:t>
      </w:r>
    </w:p>
    <w:p w14:paraId="0A189B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44296" w14:textId="22240D59" w:rsidR="000610DB" w:rsidRPr="0028310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8310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83106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83106">
        <w:rPr>
          <w:rFonts w:asciiTheme="minorHAnsi" w:hAnsiTheme="minorHAnsi" w:cs="Courier New"/>
          <w:b/>
          <w:bCs/>
          <w:sz w:val="22"/>
          <w:szCs w:val="22"/>
        </w:rPr>
        <w:t>here we have the new life in its double secret.</w:t>
      </w:r>
    </w:p>
    <w:p w14:paraId="438652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B4635" w14:textId="3C3E54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been saying that it has a means of manifestation which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are bound to exemplify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Lord draws a broad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distinction between that which can be manifested and that which cannot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show the leaves and the fruits; the roots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hearest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sound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canst not tell whence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nor whither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B506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1029E" w14:textId="276A98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origin of that new life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Christ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not dependent upon external things for the communication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not be dependent upon them for its continuation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should realise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in two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as regards the surface life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 to the things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regards the deepest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belong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surface springs may run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then? As long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deep-seated fountain that comes welling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fields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green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 laugh at famine and drought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lives are hid with Christ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ought to be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nourishments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direction and impulse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we seek not so much for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abundance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minister to the external as for the fulness of those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sustain the inward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of Christ in the soul.</w:t>
      </w:r>
    </w:p>
    <w:p w14:paraId="6B7E68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E5D68" w14:textId="4A3313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 does not know where that Christian life comes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ought to bear in your character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indefinable something that will suggest to the people round you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secret power of your life is other than the power which moulds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be naturalised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may speak fairly well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of the country in which you are a sojourner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something in your accent which tells where you come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betrays the foreigner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ought to move amongst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about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cannot be explained by what is enough to explain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 life should be the manifestation to the world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supernatural.</w:t>
      </w:r>
    </w:p>
    <w:p w14:paraId="6430BA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26234" w14:textId="0A96D6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They know not whence it cometh nor whither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No; that new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feeblest infancy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it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very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declares that there must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bank and shoal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region to which it is native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it may grow to maturity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find in your greenhouses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exotics that stand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your pains and coals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seeming to sigh for the tropical heat which is their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earnest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inheritance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first-fruits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Christian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originated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sustained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flowing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demands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stunted plant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lifted and removed into that higher house where these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what shall be the spread of its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lustre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 gorgeousness of its blossoms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perennial sweetness of its fruits then 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doth not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DCB4F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E55CF" w14:textId="5CB93CA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They know not whither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even those who themselves possess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shall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ages of a progressive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approximation to the ever-approached and never-attained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He of the Holy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that believe on Him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law of the Spirit of Life in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shall make you free from the law of sin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A259274" w14:textId="4BA71B2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08EB5D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DE322E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42D54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2021-12-06T13:44:00Z</dcterms:modified>
</cp:coreProperties>
</file>