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13AB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BC0502E" w14:textId="7D504E50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022</w:t>
      </w:r>
      <w:r w:rsidR="000D6B18" w:rsidRPr="000D6B18">
        <w:rPr>
          <w:sz w:val="32"/>
          <w:u w:val="single"/>
        </w:rPr>
        <w:t xml:space="preserve">. </w:t>
      </w:r>
      <w:r w:rsidR="00847F14">
        <w:rPr>
          <w:b/>
          <w:sz w:val="32"/>
          <w:u w:val="single"/>
        </w:rPr>
        <w:t>GIVE ME TO DRINK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BD0AC03" w14:textId="0E8407E0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47F14" w:rsidRPr="00847F14">
        <w:rPr>
          <w:rFonts w:cstheme="minorHAnsi"/>
          <w:i/>
          <w:sz w:val="24"/>
          <w:szCs w:val="24"/>
          <w:lang w:val="en-US"/>
        </w:rPr>
        <w:t xml:space="preserve">... Jesus saith unto her, Give Me to drink </w:t>
      </w:r>
      <w:proofErr w:type="gramStart"/>
      <w:r w:rsidR="00847F14" w:rsidRPr="00847F14">
        <w:rPr>
          <w:rFonts w:cstheme="minorHAnsi"/>
          <w:i/>
          <w:sz w:val="24"/>
          <w:szCs w:val="24"/>
          <w:lang w:val="en-US"/>
        </w:rPr>
        <w:t>... .</w:t>
      </w:r>
      <w:proofErr w:type="gramEnd"/>
      <w:r w:rsidR="00847F14" w:rsidRPr="00847F14">
        <w:rPr>
          <w:rFonts w:cstheme="minorHAnsi"/>
          <w:i/>
          <w:sz w:val="24"/>
          <w:szCs w:val="24"/>
          <w:lang w:val="en-US"/>
        </w:rPr>
        <w:t xml:space="preserve"> Jesus saith unto her, I that speak unto thee am He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F63A483" w14:textId="619DEFAA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847F14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847F14">
        <w:rPr>
          <w:rFonts w:cstheme="minorHAnsi"/>
          <w:i/>
          <w:sz w:val="24"/>
          <w:szCs w:val="24"/>
          <w:lang w:val="en-US"/>
        </w:rPr>
        <w:t>7, 26</w:t>
      </w:r>
    </w:p>
    <w:p w14:paraId="6B8A2039" w14:textId="01C9144B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E6F708" w14:textId="5DFCD41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Evangelist very significantly sets side by side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conversations with Nicodemus and with the woman of Samaria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persons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very different: the one a learned Rabbi of reputation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influence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large theological knowledge of the then fashionable kind;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alien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poor--for she had to do this menial task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water-drawing in the heat of the day--and of questionable character.</w:t>
      </w:r>
    </w:p>
    <w:p w14:paraId="41B1DC7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9FA249" w14:textId="2A4809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diversity of persons necessitates great differences in the form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Lord's address to each; but the resemblances are as striking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divergencies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both we have His method of gradually unveiling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 to a susceptible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beginning with symbol and a hint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gradually enlarging the hint and translating the symbol; and finally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unveiling Himself as the Giver and the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resemblance; in both the characteristic gift is that of the Spirit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both the symbol is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we read in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water and the Spirit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in the other of the fountain within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springing into everlasting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process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 is all but identical in substance in both cases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 so various.</w:t>
      </w:r>
    </w:p>
    <w:p w14:paraId="2EEADB6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217CB8" w14:textId="2C9A19C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words of our Lord which I have taken for our text now are His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last utterance in this conversation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gulf lies between!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linked together by the intervening sayings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constitute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a great ladder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the foot is fast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top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fixed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the one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owns the lowest necessities;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makes the highest 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ponder on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remarkable juxtaposition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try to gather the lessons that are plain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it.</w:t>
      </w:r>
    </w:p>
    <w:p w14:paraId="11B99EC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BA9383" w14:textId="3A4EA36B" w:rsidR="000610DB" w:rsidRPr="00847F1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47F14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I think we see here the mystery of the dependent</w:t>
      </w:r>
      <w:r w:rsidR="000610DB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Christ.</w:t>
      </w:r>
    </w:p>
    <w:p w14:paraId="285CF6E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B9B506" w14:textId="092254B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Give Me to drink</w:t>
      </w:r>
      <w:r w:rsidR="008E1510">
        <w:rPr>
          <w:rFonts w:asciiTheme="minorHAnsi" w:hAnsiTheme="minorHAnsi" w:cs="Courier New"/>
          <w:sz w:val="22"/>
          <w:szCs w:val="22"/>
        </w:rPr>
        <w:t>:</w:t>
      </w:r>
      <w:r w:rsidRPr="000610DB">
        <w:rPr>
          <w:rFonts w:asciiTheme="minorHAnsi" w:hAnsiTheme="minorHAnsi" w:cs="Courier New"/>
          <w:sz w:val="22"/>
          <w:szCs w:val="22"/>
        </w:rPr>
        <w:t xml:space="preserve"> I am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Try to see the thing for a moment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woman's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comes down from her little village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 amongst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cliffs on the hillside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across the narrow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hot valley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beneath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sweltering sunshine reflected from the bounding mountains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midst of the lush vegetation round the ancient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solitary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weary Jew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travel-worn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evidently exhausted--for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had gone away to buy food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was too wearied to go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them--looking into the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having no dipper or vessel by which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 any of its cool treasure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lose a great deal of the meaning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request if we suppose that it was merely a way of getting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conversation with the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breaking of the 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 more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the utterance of a felt and painful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 Himself could not supply without a breach of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conceived to be His filial dependence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could have brought water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of the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did not need to depend upon the pitcher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had perhaps unthinkingly carried away with them when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went to buy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did not need to ask the woman to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chose to do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lose much if we do not see in this incident far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woman saw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lose still more if we do not see what 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words which the Master spoke to her are no mere way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introducing a conversation on religious themes; but He asked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draught which He needed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He had no other way of getting.</w:t>
      </w:r>
    </w:p>
    <w:p w14:paraId="5EC2D7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627601" w14:textId="2A6711A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stands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pathetically set forth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participation in two of the distinguishing characteristics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weak humanity--subjection to physical necessities and dependence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kindly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find Him weary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hungry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thirsty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slumbering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all these instances are documents and proofs for us that He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man like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depended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woman that ministered to Him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supply of His necessities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knew the limitations of our social and else helpless humanity.</w:t>
      </w:r>
    </w:p>
    <w:p w14:paraId="15D224C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55E180" w14:textId="6C57EDC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 a wearied and thirsty man is nothing of much importance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is a Man who humbled Himself to be weary and to thirst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keynote of 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thought which unlocks all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the elucidation of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its aspects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book is devoted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 was made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when you 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light of the last utterance 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that speak unto thee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we understand the pathos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sublimity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depth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 of meaning which lie in the first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 Me to 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we see that He bowed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willingly stretched out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 for the fetters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come to understand the significance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traces of His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woman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it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a Jew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askest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drink of 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that was wonderful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hints to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she had known more clearly who this Person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seemed to be a Jew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deeper wonder would have crept over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wonder is that the Eternal Word should need the water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should ask it of a poor human creature.</w:t>
      </w:r>
    </w:p>
    <w:p w14:paraId="18338A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B8BCE0" w14:textId="65009E2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why this humiliation? He could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wrought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fed five thousand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that had turned water into wine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rustic marriage-feast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have had no difficulty in quenching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thirst if he had chosen to use His miraculous power 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here shows us that the true filial spirit will rather die than cast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 its dependence on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same motive which led Him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reject the temptation in 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answer with sublime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 doth not live by bread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every word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mouth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forbids Him here to use other means of securing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draught that He so needed than the appeal to the sympathy of an alien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swift compassion of a woman's heart.</w:t>
      </w:r>
    </w:p>
    <w:p w14:paraId="5FC1941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329AE5" w14:textId="1DB0C78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remember that the motive of this willing acceptance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limitations and weaknesses of humanity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deepest analysis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simply His love to us; as the mediaeval hymn has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Seeking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satest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weary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8214B9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6CFB8A" w14:textId="394BBDD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that lonely Traveller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exhausted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thirsty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craving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draught of water from a stranger's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set forth the glory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grace and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strange manifestation of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this! But if we understand that the glory of God is the lustrous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of His self-revealing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we shall understand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faint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craving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 Me to 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glory sounds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than in the thunders that rolled about the rocky peak of Sinai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Strange to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voice from those lips dry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low and weak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 voice that spoke to 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Peace! be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was a calm; that said to demons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Come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him!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they evacuated their fortress; that cast its command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grave of Lazarus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came forth; and which one day all that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grave shall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hearing shall obey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Give Me to 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speak unto thee am He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C69327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FABE63" w14:textId="0A71A231" w:rsidR="000610DB" w:rsidRPr="00847F1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47F14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we may note here the self-revealing Christ.</w:t>
      </w:r>
    </w:p>
    <w:p w14:paraId="7C38B41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66D353" w14:textId="414C519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process by which Jesus gradually unveils His full character to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unspiritual and unsusceptible as she appeared at first sight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interesting and instructive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occupy too much of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 for me to do more than set it before you in the barest outline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Noting the singular divergence between the two sayings which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taken as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interesting to notice how the one gradually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merges into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opens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finger of His hand to let the woman have a glimpse of the gift lying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that may kindle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hints at some occult depth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person and nature all undreamed of by her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would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occasion of greater wonder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a reversal of their parts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 knew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answer to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half understanding that He meant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than met the 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opposing the plain physical difficulties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that were in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He had nothing to draw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asking whether He were greater than our father Jacob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also had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given not only a draught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enlarges her vision of the blessedness of the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He says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more of its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in so far as that may be gathered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fact that the water that He will give will be a permanent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source of satisfaction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forbidding the pangs of unquenched desire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 to be felt as pangs; and from the other fact that it will be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inward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leaping up with a fountain's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within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into everlasting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strongly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assails conscience and demands repentance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reveals Himself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reader of the secrets of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He discloses the great truths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spiritual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prince in disguise might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flings aside the mantle of which He had let a fold or two be blown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in the previous conversation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stands confessed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that speak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 thee am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kindling of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proffer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all-satisfying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quickening of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a Father to be worshipped in spirit and in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final full disclosure of His person and office as the Giver of the gift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shall slake all the thirsts of men--these are the stages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self-revelation.</w:t>
      </w:r>
    </w:p>
    <w:p w14:paraId="0282A88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C5FEA1" w14:textId="4E6DBA9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the process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substance of the revelation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woman had a far more spiritual and lofty conception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office of Messiah than the Jews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the first time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heretics have reached a loftier ideal of some parts of the truth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orthodox attain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the Jew the Messiah was a conquering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help them to ride on the necks of their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pay back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persecutions and oppressions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this Samaritan woman--speaking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conceptions of her race--the Messiah was One who was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 us all things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25A821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C63A7B" w14:textId="4597FC2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Christ accepts the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endorses her anticipations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effect presents Himself before her and before us as the Fountain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certitude and knowledge in regard to spiritual matters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all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need to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regard to God and man and their mutual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relations; for all that we can or need know in regard to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obligations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possibilities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destinies; for all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need to know of men in their relation to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Messiah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will tell us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Fountain of light; He is the Foundation of certitude; and they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hypotheses and possibilities and conjectures and dreams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solid substance of a reliable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grasp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esteem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words of His mouth and the deeds of His life more than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necessary food.</w:t>
      </w:r>
    </w:p>
    <w:p w14:paraId="24B4FC6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BE7246" w14:textId="2E7683F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meets this woman's conceptions as He had met those of Nicodemus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He had unveiled Himself as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Son of Man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down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ascends to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woman He reveals Himself as the Messiah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will tell us all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both as the Giver of the gift which shall communicate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sustain and refresh the better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cannot help dwelling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 upon the remarkable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beautiful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significant designation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our Lord employs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that speak unto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original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translated by our version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even more sweet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familiar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conveys the idea of unrestrained frank intercourse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we might render I who am talking with Thee!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that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desired to emphasise to the woman's heart the notion of His familiar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intercourse with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Messiah though He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seems to me confirmed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fact that He uses the same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additional grace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tenderness about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such depth of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blind man whom He had 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hast both seen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eyes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which He gave sight and object of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it is 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talketh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familiar Christ who will come and speak to us face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 and heart to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a man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with his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who will tell us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whom we may wholly trust.</w:t>
      </w:r>
    </w:p>
    <w:p w14:paraId="0D0EBCC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32CF5C" w14:textId="3E0A5B3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 too how this revelation has for its condition the docile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acceptance of the earlier and imperfect teachings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woman had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yielded herself to our Lord's earlier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with very dim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with a heart that sought to be taught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followed Him as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stepped from round to round of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ascending ladder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 had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stood on the top and seen this great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see nothing more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than a man like yourself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compassed with our infirmities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sweet and gracious and good and 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true to what you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 it into practice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ready to accept all the light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dawns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that begin down at the bottom with hearing Give 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stand at the top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 Him speak to them His unveiled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truth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full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him that hath shall be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any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wills to do His will he shall know of the teaching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409ED8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49AD6C" w14:textId="3042AE90" w:rsidR="000610DB" w:rsidRPr="00847F1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47F14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we have here the universal Christ.</w:t>
      </w:r>
    </w:p>
    <w:p w14:paraId="55A42BA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8F007E" w14:textId="025B73C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woman wondered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a Jew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spoke to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Lord's first utterance is simply the expression of a real physical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none the less what the woman felt it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 overleaping of barriers that towered very high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Samaritan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sinner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recipient of the first clear confession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of His Messiahship and dignity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was right in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instinct that something lay behind His sweeping aside of the barriers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coming so close to her with His request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prejudices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race and the contempt for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two of the crying evils of the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overpassed by our Lord as if He never saw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 high for men's puny limbs; they made no obstacle to the march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divine compassion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therein lies a symbol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less a prophecy that will be fulfilled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universal adaptation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destination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independence of all distinctions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race and sex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moral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Jesus Christ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neither Jew nor Greek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male nor female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neither bond nor free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ye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one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had been but a Jew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wonderful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talk to a Samaritan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nothing in the character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recorded in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more remarkable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than the entire absence of any racial peculiarities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characteristics owing to His position in space or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unlike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nation was He that the very elite of His nation snarled at Him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art a Samaritan!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unlike them was He that one feels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character so palpitatingly human to its core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impossible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explain from its surroundings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inexplicable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 the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Testament theory that He is not a Jew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man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divine embodiment of the ideal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dwelling was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His origin and home in the bosom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 the world's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Tree of Life that stands in the midst of the garden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men may draw near to it and gather of its fruit.</w:t>
      </w:r>
    </w:p>
    <w:p w14:paraId="22284E3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12D011" w14:textId="1251B6B6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answer His proffer of the gift as this woman did: Sir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 thirst not; neither go all the way to the world's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broken cisterns to draw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He will put into your hearts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indwelling fountain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you may say like this woman's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townspeople: Now I have heard Him 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know that this is indeed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Saviour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7076921C" w14:textId="7F4C8ADC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7C50467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C46B04C" w14:textId="0300276D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E797D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4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2021-12-06T13:42:00Z</dcterms:modified>
</cp:coreProperties>
</file>