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D5B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60A3DAB" w14:textId="674ACCC9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023</w:t>
      </w:r>
      <w:r w:rsidR="000D6B18" w:rsidRPr="000D6B18">
        <w:rPr>
          <w:sz w:val="32"/>
          <w:u w:val="single"/>
        </w:rPr>
        <w:t xml:space="preserve">. </w:t>
      </w:r>
      <w:r w:rsidR="00847F14">
        <w:rPr>
          <w:b/>
          <w:sz w:val="32"/>
          <w:u w:val="single"/>
        </w:rPr>
        <w:t>THE GIFT AND THE GIVER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1ECBCD1" w14:textId="14A88725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47F14" w:rsidRPr="00847F14">
        <w:rPr>
          <w:rFonts w:cstheme="minorHAnsi"/>
          <w:i/>
          <w:sz w:val="24"/>
          <w:szCs w:val="24"/>
          <w:lang w:val="en-US"/>
        </w:rPr>
        <w:t xml:space="preserve">Jesus answered and said unto her, </w:t>
      </w:r>
      <w:proofErr w:type="gramStart"/>
      <w:r w:rsidR="00847F14" w:rsidRPr="00847F14">
        <w:rPr>
          <w:rFonts w:cstheme="minorHAnsi"/>
          <w:i/>
          <w:sz w:val="24"/>
          <w:szCs w:val="24"/>
          <w:lang w:val="en-US"/>
        </w:rPr>
        <w:t>If</w:t>
      </w:r>
      <w:proofErr w:type="gramEnd"/>
      <w:r w:rsidR="00847F14" w:rsidRPr="00847F14">
        <w:rPr>
          <w:rFonts w:cstheme="minorHAnsi"/>
          <w:i/>
          <w:sz w:val="24"/>
          <w:szCs w:val="24"/>
          <w:lang w:val="en-US"/>
        </w:rPr>
        <w:t xml:space="preserve"> thou </w:t>
      </w:r>
      <w:proofErr w:type="spellStart"/>
      <w:r w:rsidR="00847F14" w:rsidRPr="00847F14">
        <w:rPr>
          <w:rFonts w:cstheme="minorHAnsi"/>
          <w:i/>
          <w:sz w:val="24"/>
          <w:szCs w:val="24"/>
          <w:lang w:val="en-US"/>
        </w:rPr>
        <w:t>knewest</w:t>
      </w:r>
      <w:proofErr w:type="spellEnd"/>
      <w:r w:rsidR="00847F14" w:rsidRPr="00847F14">
        <w:rPr>
          <w:rFonts w:cstheme="minorHAnsi"/>
          <w:i/>
          <w:sz w:val="24"/>
          <w:szCs w:val="24"/>
          <w:lang w:val="en-US"/>
        </w:rPr>
        <w:t xml:space="preserve"> the gift of God, and who it is that saith unto thee, Give Me to drink; thou </w:t>
      </w:r>
      <w:proofErr w:type="spellStart"/>
      <w:r w:rsidR="00847F14" w:rsidRPr="00847F14">
        <w:rPr>
          <w:rFonts w:cstheme="minorHAnsi"/>
          <w:i/>
          <w:sz w:val="24"/>
          <w:szCs w:val="24"/>
          <w:lang w:val="en-US"/>
        </w:rPr>
        <w:t>wouldest</w:t>
      </w:r>
      <w:proofErr w:type="spellEnd"/>
      <w:r w:rsidR="00847F14" w:rsidRPr="00847F14">
        <w:rPr>
          <w:rFonts w:cstheme="minorHAnsi"/>
          <w:i/>
          <w:sz w:val="24"/>
          <w:szCs w:val="24"/>
          <w:lang w:val="en-US"/>
        </w:rPr>
        <w:t xml:space="preserve"> have asked of Him, and He would have given thee living water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2143C6B" w14:textId="027C16A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847F14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847F14">
        <w:rPr>
          <w:rFonts w:cstheme="minorHAnsi"/>
          <w:i/>
          <w:sz w:val="24"/>
          <w:szCs w:val="24"/>
          <w:lang w:val="en-US"/>
        </w:rPr>
        <w:t>0</w:t>
      </w:r>
    </w:p>
    <w:p w14:paraId="3BC1509C" w14:textId="0CAB22F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C55FFA" w14:textId="5C3B8CB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Gospel has two characteristics seldom found together: deep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vivid character-drawing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can be more clear-cut and dramatic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the scene in the chapter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 a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description of this Samaritan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paints herself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beautiful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is apparently of the peasant class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village nestling on the hill above the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down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broiling sunshine to Jacob's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is of mature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had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altogether reputable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is frivolous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ready to talk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tongue quick to turn grave things into jests; and yet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possesses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hidden beneath masses of unclean vanities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conscience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 yearning for something better than she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Christ's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was finally so enkindled as to make her fit to receive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full declaration of His Messiahship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Pharisees and priests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not be trusted with.</w:t>
      </w:r>
    </w:p>
    <w:p w14:paraId="24E391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FFAE7E" w14:textId="588CB0D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scarcely do more than remind you of the way in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between this strangely assorted pair began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solitary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spent with travel on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asks for a draught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water; not in order to get an opening for preaching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replies with an exclamation of light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half a jest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half a sarcasm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challenging a response in the same tone.</w:t>
      </w:r>
    </w:p>
    <w:p w14:paraId="4B7275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60C35" w14:textId="59B897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Christ lifts her to a higher level by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awed levity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prepared for a fuller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dost wonder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a Jew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 drink of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Samaritan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knewest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thy wonder at My asking would be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knewest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change 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bestow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A8C833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F57F2" w14:textId="498AEB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way of getting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ignorance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hinders asking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look at these.</w:t>
      </w:r>
    </w:p>
    <w:p w14:paraId="74FB78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B0CE2" w14:textId="77777777" w:rsidR="00847F14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the gift of God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9B797EC" w14:textId="77777777" w:rsidR="00847F14" w:rsidRDefault="00847F14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DC126" w14:textId="6CC9EDE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it is quite clear that our Lord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it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two expressions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living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sequence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 falls to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Living water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suggested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of the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an ever-springing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like supply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welling up for thirsty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foul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sweet and ever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is ready to give.</w:t>
      </w:r>
    </w:p>
    <w:p w14:paraId="39553C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E7874D" w14:textId="54BF95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remember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through Scripture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hear the tinkle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 as they run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force of the expression is to be gathered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largely from the Old Testament and the uses of the metaphor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supposed that by the living water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God gives is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some one specific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that of the Holy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is expressed by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I should be disposed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the living water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Thee is the fountain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last resort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 of God is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 will suffice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need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need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but Him.</w:t>
      </w:r>
    </w:p>
    <w:p w14:paraId="293BD2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3E6D29" w14:textId="703DCBA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subsequent part of this conversation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 touches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this great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suggests one or two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excellences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shall be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carry about with us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inseparable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free from all possibility of being filched away by violence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rent from us by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even being parted from us by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man has outside of him he only seems to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only real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possessions are those which have passed into the substance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else we shall leave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only good is inward good;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this water of life slakes our thirst because it flows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place of our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abides there for ever.</w:t>
      </w:r>
    </w:p>
    <w:p w14:paraId="6CF009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EEB614" w14:textId="4A602F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you that are seeking your satisfaction from fountains that remain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of you after all your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 that all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of their externality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sooner or later be broken cisterns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can hold no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want rest for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souls and stilling for their yearnings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for it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can be found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not only dwells in the heavens to rule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shower down blessings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enters into the waiting heart and abides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 only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possession and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shall be in him a fountain of water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D0B9A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CC0498" w14:textId="2A1E66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springing up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-with an immortal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ever fresh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 own inherent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needing no pumps nor machinery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welling forth its refreshment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emblem of the joyous energy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continual freshness of vitality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granted to those who carry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can never be depressed beyond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ever feel that the burden of life is too heavy to 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sorrows too sharp to endure.</w:t>
      </w:r>
    </w:p>
    <w:p w14:paraId="2912CE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D90146" w14:textId="16E4AF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springs up into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water must seek its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to the level of its origin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fountain within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reaches up ever towards the eternal life from which it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gives to its possessor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bear him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strong spring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 the clods that choked its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bear him up towards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eternal life which is native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native to him.</w:t>
      </w:r>
    </w:p>
    <w:p w14:paraId="28F0D6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2D444" w14:textId="318958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is so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narrow in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limited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heart and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he needs a whole God to make him restful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else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seek for satisfaction elsewhere is like sailors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in their desperation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water-tanks are 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slake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thirst with the treacherous blue that washes cruelly along the battered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sides of their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moment's alleviation is followed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recurrence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tenfold intensity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pangs of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drink the salt water that flashes and rolls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your side when you can have recourse to the fountain of life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God.</w:t>
      </w:r>
    </w:p>
    <w:p w14:paraId="2DD281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65F5AA" w14:textId="5F6485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commonplace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threadbare pulpit rhetoric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Yes! Do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as if it were true? It will never be too threadbare to be dinned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your head until it has passed into your lives and regulated them.</w:t>
      </w:r>
    </w:p>
    <w:p w14:paraId="38F5708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8E671C" w14:textId="6E385378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in the next place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notice the Giver.</w:t>
      </w:r>
    </w:p>
    <w:p w14:paraId="02156D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16434F" w14:textId="3525917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blends in one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startling in its boldness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Himself as the Bestower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exhausted for want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draught of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speaks with parched lips a claim most singularly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contrast with the request which He had just made: I will give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living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 the woman was bewildered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well is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 hast nothing to draw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then dost Thou ask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were meant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create astonishment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 astonishment might awaken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would lead to the capacity for further illumination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you had been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seen the Man whom she saw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things that she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no more about Him than she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would you have thought of Him and His words? Perhaps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been more contemptuous than she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 to it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know so much that explains and warrants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do not treat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worse than she did.</w:t>
      </w:r>
    </w:p>
    <w:p w14:paraId="3F6F90A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118FF" w14:textId="3C1C50F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Jesus Christ claims to give God's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able to give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frivolous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impure-hearted and impure-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lifed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her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eternal life which shall still all the thirst of her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in the past been satiated and disgusted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had never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satisfied by any of its draughts.</w:t>
      </w:r>
    </w:p>
    <w:p w14:paraId="5F356E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8CCAC" w14:textId="3E8382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 claims that in this giving He is something more than a channel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asked of Me I would give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think of the relation between God and Christ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typified by that of some land-locked sea amidst remote mountains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affluent that brings its sparkling treasures to the thirsting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 Christ is no mere vehicle for the conveyance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love are in it;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it is His gift just as much as it is God's.</w:t>
      </w:r>
    </w:p>
    <w:p w14:paraId="09AF51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60BAC0" w14:textId="500E56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do not do more than pause for one moment to ask you to think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inference is necessarily involved in such a claim as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anything about Jesus Christ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that He spoke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occasionally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habitually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not do to pick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bits of His character or actions and admire these and ignore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 of His teachings--His claims for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this one word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Jesus Christ ever said anything the least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they were not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was He but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fanatic who had lost His head in the fancy of His inspiration? 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said these words and they were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He then? What 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this Gospel insists from its beginning to its end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was--the Eternal 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whom all divine revelation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has been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 at last became flesh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 of His 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be filled with all the fulness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alternative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none.</w:t>
      </w:r>
    </w:p>
    <w:p w14:paraId="7B88C0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E9308B" w14:textId="1ECBF7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 would have you 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connection between these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needs of the Saviour and His power to give the divine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did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simply say to this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knewest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who I am?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Why did He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periphrasis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 that saith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"Give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drink"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Why but because He wanted to fix her attention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startling contradiction between His appearance and His claims--on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hand asserting divine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forcing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prominence human weakness and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these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weakness and the divine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inseparably braided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 and intertwined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you will remember the great scene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Shakespeare where the weakness of Caesar is urged as a reason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rejecting his imperial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authority:-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-</w:t>
      </w:r>
    </w:p>
    <w:p w14:paraId="5CC15F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F80157" w14:textId="334C01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Ay! and that tongue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bade the Romans Mark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speeches in their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Alas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it cried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"Give me some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sick girl."</w:t>
      </w:r>
    </w:p>
    <w:p w14:paraId="455612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82CF7" w14:textId="27CD18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 inference that is drawn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he be fit to be a ruler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men? But we listen to our Caesar and Emperor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asks this woman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He says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feel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are not the least of His titles to be crowned with many crowns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bring Him nearer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are the means by which His 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reaches its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bestowing upon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He had said the one of these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could have said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the dry lips had petitioned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gracious lips could never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give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Jacob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Shepherd could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day the drought consumed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would have been impossible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flock shall hunger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shall they thirst any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Lamb that is in the midst of the throne shall lead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living fountains of water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9484E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1C8B6" w14:textId="6343300B" w:rsidR="000610DB" w:rsidRPr="00847F14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47F14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Again</w:t>
      </w:r>
      <w:r w:rsidR="000D6B18" w:rsidRPr="00847F14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47F14">
        <w:rPr>
          <w:rFonts w:asciiTheme="minorHAnsi" w:hAnsiTheme="minorHAnsi" w:cs="Courier New"/>
          <w:b/>
          <w:bCs/>
          <w:sz w:val="22"/>
          <w:szCs w:val="22"/>
        </w:rPr>
        <w:t>notice how to get the gift.</w:t>
      </w:r>
    </w:p>
    <w:p w14:paraId="32DD16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3DC4D0" w14:textId="0157C9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puts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they were all but contemporaneous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wouldst have asked of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would have given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telegraph transmits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swift as the lightning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flashes the response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only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indispensable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possessing that water of life--the summary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for all the gifts of God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which 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essentially God Himself--is the desire to possess it turned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strange that men should not desire; is it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and sad that such foolish creatures are we that we do not want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we need; that our wishes and needs are often diametrically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opposite? All men desire happiness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some of us have so vitiated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tastes and our palates by fiery intoxicants that the water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seems dreadfully tasteless and unstimulating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we will rather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again to the delusive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poisoned drinks than glue our lips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river of God's pleasures.</w:t>
      </w:r>
    </w:p>
    <w:p w14:paraId="6ACDAE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B4191B" w14:textId="3EF4E8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it is not enough that there should be the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be turned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asking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far as you and I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another way of speaking the great keyword of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they who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know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convinced of the power of Him to whom they appeal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grant their requests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rely upon His love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these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sense of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conviction of Christ's ability to save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satisfy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His infinite love that desires to make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blessed--these three things fused together make the faith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receives the gift of God.</w:t>
      </w:r>
    </w:p>
    <w:p w14:paraId="4D9CF4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40DD5" w14:textId="3C40AD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another of the scriptural expressions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of trusting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do not need to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for something that is not provided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we all need to do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open our eyes to see what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like to put out our hands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we be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to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 pierced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reaches out to us the cup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Drink ye 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every one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thirsteth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come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drink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money and without price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163A1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362F1" w14:textId="67A312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no other condition but desire turned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necessary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cannot give men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veterinary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surgeons drench unwilling horses--forcing the medicine down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throats through clenched teeth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the opened 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wherever 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the full supply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shall possess.</w:t>
      </w:r>
    </w:p>
    <w:p w14:paraId="2B21BD1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F7AB18" w14:textId="1A6A5BD4" w:rsidR="000610DB" w:rsidRPr="0083222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32228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83222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32228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83222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32228">
        <w:rPr>
          <w:rFonts w:asciiTheme="minorHAnsi" w:hAnsiTheme="minorHAnsi" w:cs="Courier New"/>
          <w:b/>
          <w:bCs/>
          <w:sz w:val="22"/>
          <w:szCs w:val="22"/>
        </w:rPr>
        <w:t>mark the ignorance that prevents asking.</w:t>
      </w:r>
    </w:p>
    <w:p w14:paraId="7D6E89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6B6ECB" w14:textId="7DC402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looked at this poor woman and discerned in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hidden beneath mountains of folly and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thirsty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 that was dimly longing for something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believed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once the mystery of His being and the mercy of God's gifts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displayed before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 would melt into a yearning of desire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to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some measure the same thing is true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you saw realities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things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you would not be content to continue as you are--without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water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men who grope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noon-day as in the dark and turn away from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head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the whole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knew the thirst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sweetness of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readiness of the 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dry and parched land to which you condemn yourselves by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surely you would bethink yourself and fall at His feet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water of life.</w:t>
      </w:r>
    </w:p>
    <w:p w14:paraId="6A44BD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628A0" w14:textId="107B86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worse case than ignorance; there is the case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people that know and refuse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reason of imperfect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reason of averted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beseech you to ponder whether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not be your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him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 will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unto Me that ye might have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think I venture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I say that I am sure there are people hearing me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as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down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rest of the soul is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way to get it is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any saint of God's ever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knowledge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their will because they like the poison and they do not want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life.</w:t>
      </w:r>
    </w:p>
    <w:p w14:paraId="2E0ADC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17BE2" w14:textId="4DB7495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Oh!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instantaneousness of Christ's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as true for each of us as they were for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offer is made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it was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gather round that Rock like the Israelites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slake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every thirst of our souls from its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lastRenderedPageBreak/>
        <w:t>outgushing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streams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 to 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warningly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invitingly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rebukingly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knewest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wouldst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give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63EEA0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A6D62" w14:textId="34092261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 care 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continual neglect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force Him at last to change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lament over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did over the city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loved so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destroyed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known in thy day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belong to thy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now they are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from thine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3C0FFD8" w14:textId="26A45A6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D933219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2F5DFB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542F4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2021-12-06T13:41:00Z</dcterms:modified>
</cp:coreProperties>
</file>