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CAE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B47821E" w14:textId="003F988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032</w:t>
      </w:r>
      <w:r w:rsidR="000D6B18" w:rsidRPr="000D6B18">
        <w:rPr>
          <w:sz w:val="32"/>
          <w:u w:val="single"/>
        </w:rPr>
        <w:t xml:space="preserve">. </w:t>
      </w:r>
      <w:r w:rsidR="00AC78F4">
        <w:rPr>
          <w:b/>
          <w:sz w:val="32"/>
          <w:u w:val="single"/>
        </w:rPr>
        <w:t>THE MANNA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157B6B4" w14:textId="4910F8E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C78F4">
        <w:rPr>
          <w:rFonts w:cstheme="minorHAnsi"/>
          <w:i/>
          <w:sz w:val="24"/>
          <w:szCs w:val="24"/>
          <w:lang w:val="en-US"/>
        </w:rPr>
        <w:t>48.</w:t>
      </w:r>
      <w:r w:rsidR="00AC78F4" w:rsidRPr="00AC78F4">
        <w:t xml:space="preserve"> </w:t>
      </w:r>
      <w:r w:rsidR="00AC78F4" w:rsidRPr="00AC78F4">
        <w:rPr>
          <w:rFonts w:cstheme="minorHAnsi"/>
          <w:i/>
          <w:sz w:val="24"/>
          <w:szCs w:val="24"/>
          <w:lang w:val="en-US"/>
        </w:rPr>
        <w:t>I am that bread of life. 49. Your fathers did eat manna in the wilderness, and are dead. 50. This is the bread which cometh down from heaven, that a man may eat thereof, and not die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D08F055" w14:textId="75826F7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AC78F4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:4</w:t>
      </w:r>
      <w:r w:rsidR="00AC78F4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-</w:t>
      </w:r>
      <w:r w:rsidR="00AC78F4">
        <w:rPr>
          <w:rFonts w:cstheme="minorHAnsi"/>
          <w:i/>
          <w:sz w:val="24"/>
          <w:szCs w:val="24"/>
          <w:lang w:val="en-US"/>
        </w:rPr>
        <w:t>50</w:t>
      </w:r>
    </w:p>
    <w:p w14:paraId="2265DE65" w14:textId="790D14B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89E99" w14:textId="3FFBF0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of a truth that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Christ had fed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five thousand on the five barley loaves and the two small fishes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the kind of Teacher for them; they were quite unaffected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wisdom of His words and the beauty of His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miracle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food precisely met their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there was excited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impure enthusiasm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unwelcome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 He withdrew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people followed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get some more loaves and see some more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with a douche of cold water that cooled their enthusiasm and flung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back into a critical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questioning mood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pointed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 of the manna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hinted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expected them to accept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must do as Moses had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something like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Probably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Jewish tradition in existence then to the effect that the Messiah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to repeat the miracle of the manna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lays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 of the reference that they put into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said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Manna? Yes; I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true Manna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EEC71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F935E3" w14:textId="3A8519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this is the third of the instances in this Gospel in which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pointed to Old Testament incidents and institutions as symbolising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first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likened Himself to the ladder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Jacob 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claimed to be the Medium of communication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and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second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likened Himself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brazen serpent lifted in the camp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claimed to be the Healer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sin-stricken and poisoned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an allusion both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 and to the Jewish demand for the repetition of the manna sign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claims to be the true Food for a starving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there are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in my text: Christ's 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requirements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promise;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issues.</w:t>
      </w:r>
    </w:p>
    <w:p w14:paraId="33D316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52B4C" w14:textId="13780911" w:rsidR="000610DB" w:rsidRPr="00AC78F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78F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Here is a claim of Christ's.</w:t>
      </w:r>
    </w:p>
    <w:p w14:paraId="3637DC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AB051" w14:textId="1E5852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 have already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whole wonderful conversation of which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selected a portion for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double reference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 of the loaves and of the manna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our Lord means to assert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Himself is that which is common to both of these--viz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supplies the great primal wants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hunger of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be another reference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just notice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dwelling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Barley loaves were the coarsest and least valuable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 of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not only of little worth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inadequate to feeding the five thousand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palates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unaccustomed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stinging savours of the garlic and the leeks of Egypt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loathed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Jesus Christ comes into the world in lowly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barley loaf or the light bread from which men whose tastes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vitiated by the piquant savours of more earthly nourishment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away as insipid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He in His lowliness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savourlessness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which meets the deepest wants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every man's fare because He will be any man's satisfaction.</w:t>
      </w:r>
    </w:p>
    <w:p w14:paraId="3CF658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3AE59F" w14:textId="7A41E4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 wish to bring before your notice the wonderful way in which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great dissertation concerning Himself as the Bread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gradually unfolds the depths of His meaning and of His offer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began with saying 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give to men the bread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endures to everlasting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when that saying is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dimly 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awakes some strange new desires and appetites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come to Him and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evermore give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answers them with opening another finger of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showing them a little more of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treasure that lies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that Bread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an advance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previous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gives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any man that was conscious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possessing some great truth or some great blessing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refresh and nourish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have said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now we pass into the penumbra of a greater mystery: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Bread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separate what Christ gives from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take the truths that another man proclaims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altogether irrespective of him and his personality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only disturbs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sooner it is got rid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firmer and the purer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of the message for which he is only the medium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Plato's teaching and do as you like with Plato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you cannot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teaching and do as you like with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personality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centre of His gift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that Bread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give it is much; that He should be it is far more.</w:t>
      </w:r>
    </w:p>
    <w:p w14:paraId="7C24FD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87F407" w14:textId="36C10F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notice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has thus drawn us a little further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magic circle of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not only asserts the inseparableness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gift from His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asserts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reference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manna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the Bread that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listeners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immediately laid hold of that one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neglected for the 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fixed with a true instinct--although it was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purpose of contradicting it--on this central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came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said one to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can this man say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down from heaven? Is not this Jesus the Son of Joseph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and mother we know?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manna that descended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above in the dew of the night was to the bread that was baked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baker's oven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is the Christ to the manhood that has its origin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natural processes of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Incarnation of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becoming Son of Man for us and for our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involved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do not get to the heart of Christ's message unless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accepted this as the truth concerning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the beginning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Word was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Word was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at a definite point in the long process of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became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dwelt amongst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never be the Bread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He is the Bread that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humanity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 that the blue heavens that bend remote above should come down;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we cannot be lifted out of the horrible pit and the miry clay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a Hand from above be reached down into the depths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degradation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lift us from our lowness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Heaven must come to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earth is to rise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ladder must be let down from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ever from the lower levels men are to ascend thither where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summit the face of God can be seen.</w:t>
      </w:r>
    </w:p>
    <w:p w14:paraId="4249D9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9A6B4" w14:textId="12E0EC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is not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recur to a former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to open another finger of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show still more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 not only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gives the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Bread that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went on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subsequent stage of the 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Bread that I will give is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will give for the life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 Word was made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manna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especial gift of His flesh for the life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time of His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future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is still more clearly brought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read other words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very climax of this 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declares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our having life in ourselves is our eating the flesh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drinking the blood of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figure is made repulsive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it may provoke us to penetrate to its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even more repulsive to the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religious horror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touching or tasting anything in which the blood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only speaks of Himself as the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His flesh and blood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the Food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separation of the two clearly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indicates a violent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no manner of doubt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great words in which our Lord lays bare the deepest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foundations of His claim to be the Food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couched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veiled language which was necessary at the then stage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distinct reference to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the Sacrifice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 hunger-stricken world may feed and be satisfied.</w:t>
      </w:r>
    </w:p>
    <w:p w14:paraId="123DA4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6D3264" w14:textId="16EBF8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here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three 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central truth of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forth in symbolical aspect: the Son that 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Bread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death whereby His flesh and blood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separated and become the nourishment of all sin-stricken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say one word to enforce these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beseech you deal fairly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these Gospel narratives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go on picking out of them bits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actions or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commend themselves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ignoring all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more reason to believe 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ever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ye would that men should do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ye even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them likewise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 other part of that Sermon on the Mount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people take as their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there is to believe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bread which I give is My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will give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Believe it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dealing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 records as you deal with other historical records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subjective 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brush aside all that department of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 do accept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becomes of His sweet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reasonableness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What becomes of His meekness and lowliness of heart?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going to say what becomes of His sanity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should stand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youngish man from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synagogue of Capernaum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heaven-descended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slain by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 the Bread of Life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world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6985B3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32E87E" w14:textId="46661C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was going to make another observation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must just pass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slightest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taking this point of view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giving full weight to these three stages of our Lord's progressive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the answer to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 between these discourses and the ordinance of the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Supper? Our modern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sacramentarian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friends will have it 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speaking of the Communion in this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think it the reasonable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is not speaking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this discourse and that rite are dealing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same truths--the one in articulate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equivalent symbols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we have not to read into the text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allusion to the rite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see in the text and in the rite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proclamation of the same thing--viz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the flesh and the blood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Sacrifice for sins is the food on which a sinful and cleansed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feed.</w:t>
      </w:r>
    </w:p>
    <w:p w14:paraId="7FD72CB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0DEC2A" w14:textId="7E4478FC" w:rsidR="000610DB" w:rsidRPr="00AC78F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78F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let me ask you to note our Lord's requirement here.</w:t>
      </w:r>
    </w:p>
    <w:p w14:paraId="5B8A97B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9B830" w14:textId="3A169E5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carries on the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 Bread which cometh down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man may eat thereof and not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eating necessarily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follows from the symbol of the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designation of the way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our hungry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feed upon this Bread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remind you that in many a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this whole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the explanation of the symbol very plainly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another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conversation we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another metaphor which comes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cometh unto Me shall never 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believeth on Me shall never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 eating and the coming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diverse symbols for the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a man eats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appropriates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incorporates into his very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which he partakes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a man trusts Christ he appropriates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incorporates into his inmost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life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mysticism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it is the New Testament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 I trust Christ I get more than His gifts--I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Himself; that when my faith goes out to Him it not only rests me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brings Him into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food of the spirit becomes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shall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my spirit.</w:t>
      </w:r>
    </w:p>
    <w:p w14:paraId="3BAAD2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BD45D" w14:textId="489771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condition is indispensable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useless to have food on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table or your plate or in your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does not nourish you there: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eat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you gain sustenance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hungry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died at the door of a granary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us are starving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beside us there is the Bread of God that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must 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venture to put the question to you--not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you believe that Jesus Christ is the world's Saviour? not 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in an Incarnation? not Do you believe in an Atonement? but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claimed your portion in the Bread? Have you taken it into your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lips?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Crede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manducasti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Augustine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trust--and thou hast eaten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you?</w:t>
      </w:r>
    </w:p>
    <w:p w14:paraId="3C626D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5EE633" w14:textId="7F63541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that under this eating is included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initial act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continuous course of partaking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dinner you ate this day last year is of no use for to-day's 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 of faith done long ago will not bring the Bread to nourish you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must repeat the meal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very strikingly and beautifully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part of this conversation our Lord varies the word for eating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substitutes--as if He were speaking to those who had fulfilled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previous condition--another one which implies the ruminant action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animals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what Christian men have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and over and over again on the Bread of God which came down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in and through His death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nourish and sustain our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giving them the pattern of what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motive for which they should desire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through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feed our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them all the painful sense of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He sharpens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 far keener sensitiveness to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feed our understandings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unveil therein the deepest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truths concerning God and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concerning man's destiny and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in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feed our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minister to love and desire and submission and hope their celestial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nourishment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Bread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but to eat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laid before us.</w:t>
      </w:r>
    </w:p>
    <w:p w14:paraId="07022B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21A74" w14:textId="12A2479A" w:rsidR="000610DB" w:rsidRPr="00AC78F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78F4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AC78F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C78F4">
        <w:rPr>
          <w:rFonts w:asciiTheme="minorHAnsi" w:hAnsiTheme="minorHAnsi" w:cs="Courier New"/>
          <w:b/>
          <w:bCs/>
          <w:sz w:val="22"/>
          <w:szCs w:val="22"/>
        </w:rPr>
        <w:t>we have here the issues.</w:t>
      </w:r>
    </w:p>
    <w:p w14:paraId="14B491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DAB81" w14:textId="29399F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Your fathers did eat manna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Bread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secures that if a man eat thereof he shall not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bread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perishes feeds a life that perishes; but this Bread not only sustains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creates a life that cannot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taken into the spirits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that are dead in trespasses and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imparts to them a life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 affinity to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no dread of extinction.</w:t>
      </w:r>
    </w:p>
    <w:p w14:paraId="334EF1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996C20" w14:textId="7D424D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a man eats thereof he shall not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annihilates for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accident of physical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only a momentary jolt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may all be crammed into a parenthesis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shall not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live the true life which comes from the possession of union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who is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bread which we eat sustains life; the Bread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gives originates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bread which we eat is assimilated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bodily 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Bread which He gives assimilates our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to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it comes to be the only food that stills a hungry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food that satisfies and yet never cloys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 filled are made capable of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blessed and eternal alternation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fruition and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satisfaction and appetite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on.</w:t>
      </w:r>
    </w:p>
    <w:p w14:paraId="31DA62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D5CF8F" w14:textId="521E05B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Why do ye spend money for that which is not bread?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cannot answer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question with any reasonable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friends! I beseech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listen to that Lord who is saying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My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broken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AC85690" w14:textId="21F3F68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38862C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2439271" w14:textId="27FB7BD4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5CA4C0E" w14:textId="6CD49F55" w:rsidR="00AC78F4" w:rsidRDefault="00AC78F4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AC78F4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211F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2021-12-06T13:52:00Z</dcterms:modified>
</cp:coreProperties>
</file>