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F0078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8A1F281" w14:textId="26C498F0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BA042B">
        <w:rPr>
          <w:b/>
          <w:sz w:val="32"/>
          <w:u w:val="single"/>
        </w:rPr>
        <w:t>035</w:t>
      </w:r>
      <w:r w:rsidR="000D6B18" w:rsidRPr="000D6B18">
        <w:rPr>
          <w:sz w:val="32"/>
          <w:u w:val="single"/>
        </w:rPr>
        <w:t xml:space="preserve">. </w:t>
      </w:r>
      <w:r w:rsidR="0003493E">
        <w:rPr>
          <w:b/>
          <w:sz w:val="32"/>
          <w:u w:val="single"/>
        </w:rPr>
        <w:t>THE LIGHT OF THE WORLD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57E122E4" w14:textId="506498FB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03493E" w:rsidRPr="0003493E">
        <w:rPr>
          <w:rFonts w:cstheme="minorHAnsi"/>
          <w:i/>
          <w:sz w:val="24"/>
          <w:szCs w:val="24"/>
          <w:lang w:val="en-US"/>
        </w:rPr>
        <w:t xml:space="preserve">... I am the light of the world: he that </w:t>
      </w:r>
      <w:proofErr w:type="spellStart"/>
      <w:r w:rsidR="0003493E" w:rsidRPr="0003493E">
        <w:rPr>
          <w:rFonts w:cstheme="minorHAnsi"/>
          <w:i/>
          <w:sz w:val="24"/>
          <w:szCs w:val="24"/>
          <w:lang w:val="en-US"/>
        </w:rPr>
        <w:t>followeth</w:t>
      </w:r>
      <w:proofErr w:type="spellEnd"/>
      <w:r w:rsidR="0003493E" w:rsidRPr="0003493E">
        <w:rPr>
          <w:rFonts w:cstheme="minorHAnsi"/>
          <w:i/>
          <w:sz w:val="24"/>
          <w:szCs w:val="24"/>
          <w:lang w:val="en-US"/>
        </w:rPr>
        <w:t xml:space="preserve"> Me shall not walk in darkness, but shall have the light of life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3047179" w14:textId="3091B01E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John 8:1</w:t>
      </w:r>
      <w:r w:rsidR="00E34A20">
        <w:rPr>
          <w:rFonts w:cstheme="minorHAnsi"/>
          <w:i/>
          <w:sz w:val="24"/>
          <w:szCs w:val="24"/>
          <w:lang w:val="en-US"/>
        </w:rPr>
        <w:t>2</w:t>
      </w:r>
    </w:p>
    <w:p w14:paraId="0CAFB8F6" w14:textId="2B99D0A3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432917" w14:textId="451A4FF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Jesus Christ was His own great theme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Whatever be the explanation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stands the fact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know anything at all 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habitual tone of teaching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know that it was full of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what He said about Himself was very unlike the language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becoming a wise and humble religious teacher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Both the prominence given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His own personality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tremendous claims He advances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hard to reconcile with any conception of His nature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work except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one,--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that there we see God manifest in the flesh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Are such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 as these fit to be spoken by any man conscious of his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limitations and imperfections of life and knowledge? Would they not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fatal to any one's pretensions to be a teacher of religion or morality?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assert that the Speaker is the Source of illumination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world; the only Source; the Source for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assert that following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whether in belief or in deed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sure deliverance from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either of error or of sin; and implants in every follower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light which 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instead of turning away from such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monstrous assumptions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drowning them in scornful laughter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rebelling against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listened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largely believed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felt them to mar the beauty of meekness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a strange anomaly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Man says that He has.</w:t>
      </w:r>
    </w:p>
    <w:p w14:paraId="1627423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8C3DC9" w14:textId="75E28A5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Words parallel to these are frequent on our Lord's lips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each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instance they have some special appropriateness of application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probably the case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suggestion has been reasonably made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is an allusion in them to part of the ceremonial connected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Feast of Tabernacles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which we find our Lord present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previous chapter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Commentators tell us that on the first evening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two huge golden lamps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stood one on each side of the altar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burnt offering in the Temple court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were lighted as the night began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fall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poured out a brilliant flood over Temple and city and deep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gorge; while far into the midnight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troops of rejoicing worshippers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clustered about them with dance and song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possibility of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reference is strengthened by the note of place which our Evangelist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These things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Jesus in the treasury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taught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treasury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stood in the same court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doubtless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golden lamps were full in sight of the listening groups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also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strengthened by the unmistakable allusion in the previous chapter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another portion of the ceremonial of the Feast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our Lord puts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forth another of His great self-revelations and demands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singular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parallelism with that of our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If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any man thirst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come unto Me and drink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refers to the custom during the Feast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drawing water from the fountain of Siloam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was poured out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altar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while the gathered multitude chanted the old strain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Isaiah's prophecy: With joy shall ye draw water out of the wells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salvation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to be remembered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estimating the probability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our text belonging to these Temple-sayings at the Feast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section which separates it from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contains the story about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woman taken in adultery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judged by the best critics to be out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place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not found in the most valuable manuscripts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suppose this allusion to be fairly probable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think it gives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special direction and meaning to these grand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it may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worth while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to think of briefly.</w:t>
      </w:r>
    </w:p>
    <w:p w14:paraId="66595CC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2B071D" w14:textId="2A1BD87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first thing to notice is--the intention of the ceremonial to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Lord here points as a symbol of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was the meaning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great lights that went flashing through the warm autumn nights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festival? All the parts of that Feast were intended to recall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feature of the forty years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wanderings in the wilderness; the lights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altar were memorials of the pillar of cloud by day and of fire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Jesus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am the Light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declare Himself as being in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reality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every soul of man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end of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that cloud with its heart of fire was in outward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seeming to one generation of desert wanderers.</w:t>
      </w:r>
    </w:p>
    <w:p w14:paraId="44559B2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BC94C4" w14:textId="4850D9F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main thing which it was to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the visible vehicle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divine presence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Lord went before them in a pillar of a cloud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Lord looked through the pillar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Lord came down in the cloud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cloud covered the Tabernacle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glory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Lord appeared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Such is the way in which it is ever spoken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being the manifestation to Israel in sensible form of the presence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among them of God their 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glory of the Lord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a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specific meaning in the Old Testament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usually signifies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brightness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flaming heart of the cloudy pillar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for the most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would appear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veiled by the cloud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gathered radiance 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 grew darker at set of sun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sometimes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great crises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at the Red Sea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on Sinai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in loving communion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law-giver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in swift judgment against the rebels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rent the veil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flamed on men's eyes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need not remind you how this same pillar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cloud and fire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at once manifested and hid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thereby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unworthy symbol of Him who remains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after all revelation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unrevealed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Whatsoever sets forth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must also shroud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infinite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Concerning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by which He makes Himself known to eye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mind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must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And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there was the hiding of His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fire is 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folded in the cloud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bottom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light which is full of glory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therefore inaccessible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thick darkness in which He dwells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the glorious privacy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perfect light.</w:t>
      </w:r>
    </w:p>
    <w:p w14:paraId="6E3AB4D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A3E3A4" w14:textId="6C7748C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guiding pillar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moved before the moving people--a cloud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shelter from the scorching heat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fire to cheer in the blackness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night--spread itself above the sanctuary of the wilderness;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glory of the Lord filled the Tabernacle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the moving Tabernacle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gave place to the fixed Temple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again the cloud filled the house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there--dwelling between the cherubim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types of the whole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order of creatural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above the mercy-seat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spoke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pardon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ark that held the 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behind the veil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thick darkness of the holy of holies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no feet trod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save once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year one white-robed priest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garb of a penitent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bearing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blood that made atonement--shone the light of the glory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visible majesty of the present Deity.</w:t>
      </w:r>
    </w:p>
    <w:p w14:paraId="35FFBD7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60EC82" w14:textId="20F367F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long centuries had passed since that light had departed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glory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ceased from the house that now stood on Zion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light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between the cherubim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Shall we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 a deep meaning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reference to that awful blank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Jesus standing there in the courts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that Temple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whose inmost shrine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 most sad 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empty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pointed to the quenched lamps that commemorated a departed Shechinah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am the Light of the world</w:t>
      </w:r>
      <w:r w:rsidR="00EE634B">
        <w:rPr>
          <w:rFonts w:asciiTheme="minorHAnsi" w:hAnsiTheme="minorHAnsi" w:cs="Courier New"/>
          <w:sz w:val="22"/>
          <w:szCs w:val="22"/>
        </w:rPr>
        <w:t>?</w:t>
      </w:r>
    </w:p>
    <w:p w14:paraId="7E24057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5E2C0A" w14:textId="1CB90C5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is the Light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in Him is the glory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 are madness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something very like blasphemy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 they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vindicated by the visible indwelling in Him of the present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cloud of the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veil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flesh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enfolds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and tempers; and through its transparent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folds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reveals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while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swathes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Godhead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Like some fleecy vapour flitting across the sun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irradiated by its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enables our weak eyes to see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else intolerable blaze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Yes! Thou art the Light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in Thee dwelleth the fulness of the Godhead bodily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Thy servant hath taught us the meaning of Thy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said: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 was made flesh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dwelt among us; and we beheld His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glory as of the only begotten of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full of grace and truth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B67897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CC5C5D" w14:textId="080BAE4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subordinate to this principal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other on which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touch for a moment--that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that pillar of cloud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guides us in our pilgrimage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may remember how emphatically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Book of Numbers (chap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ix.) dwells upon the absolute control of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marches and halts by the movements of the cloud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it was taken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journeyed; when it settled down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encamped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long as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lay spread above the Tabernacle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they stayed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Impatient eyes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might look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impatient spirits chafe--no matter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camp might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pitched in a desolate 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away from wells and palm-trees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away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among fiery serpents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open to fierce foes--no matter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long as the pillar was motionless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man stirred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Weary slow days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might pass in this compulsory inactivity; but whether it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were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two days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 month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 year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cloud tarried upon the Tabernacle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children of Israel journeyed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whenever It lifted itself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up,--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no matter how short had been the halt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weary and footsore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pleasant the resting-place--up with the tent-pegs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immediately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the signal were given at midnight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the watchers slept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at midday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was all the same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true Commander of their march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not Moses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Jethro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quick Arab eye and knowledge of the ground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guided them; 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stately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solemn pillar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floated before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they must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watched for the gathering up of its folds as they lay softly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stretched along the Tabernacle roof; and for its sinking down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spreading itself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a misty hand of blessing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sailed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van!</w:t>
      </w:r>
    </w:p>
    <w:p w14:paraId="59672A7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0048BB" w14:textId="0BC3B8F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am the Light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in Him a better guide through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worse perplexities than theirs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By His Spirit within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all-sufficient and perfect example of 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word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 the manifold indications of His providence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Jesus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our Guide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ever we go astray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not His fault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gentle and loving that guidance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none who have not yielded to it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wise and 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none but those who have followed it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does not say Go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He puts forth His sheep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goes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all rough places His quick hand is put out to save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danger He lashes us to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Alpine guides do when there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perilous ice to get across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one of the psalms puts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wonderful beauty: I will guide thee with Mine eye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-a glance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blow--a look of directing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at once heartens to duty and tells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must be very near Him to catch that look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very much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sympathy with Him to understand it; and when we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must be swift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eyes must be ever toward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we shall often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marching 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unwitting that the pillar has spread itself for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idly dawdling in our tents long after the cloud has gathered itself up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the march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not let impatience lead you to hasty interpretation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His plans before they are fairly evolved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Many men by self-will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rashness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precipitate hurry in drawing conclusions about what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ought to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ruined their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Take care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old-fashioned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phrase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running before you are 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should always be a good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clear space between the guiding ark and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about two thousand cubits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measure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there may be no mistakes about the road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neither reverent nor wise to be treading on the heels of our Guide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eager confidence that we know where He wants us to go.</w:t>
      </w:r>
    </w:p>
    <w:p w14:paraId="7756A26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F30BF8" w14:textId="08A48A9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Do not let the warmth by the camp-fire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the pleasantness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shady place where your tent is pitched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keep you there when the cloud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 ready for change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 ready for continuance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you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fellowship with your Leader and Commander; and let Him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go; Do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 gladly do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until the hour when He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whisper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Come; 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you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river will part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journey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be over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fiery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cloudy pillar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guided you all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journey through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spread itself out an abiding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higher home where the Lamb is the light thereof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5CC060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1F015C" w14:textId="0CA0DD6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All true following of Christ begins with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we might almost say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following is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we find our Lord substituting the former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expression for the latter in another passage of this Gospel parallel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the present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am come a Light into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whosoever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believeth on Me should not walk in 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two ideas are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equivalent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faith is the condition of following; and following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outcome and test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it is the operation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None 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who trust Him will follow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who does not follow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does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follow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means to long and strive after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companionship; as the Psalmist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My soul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followeth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hard after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means the submission of the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effort of the whole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daily conflict to reproduce His example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resolute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adoption of His command as my 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providence as my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fellowship as my joy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root and beginning of all such following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in coming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conscious of mine own 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trustful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great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must rely on a Guide before we accept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directions; and it is absurd to pretend that we trust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do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 as He bids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Follow thou Me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 very real 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sum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all Christian duty.</w:t>
      </w:r>
    </w:p>
    <w:p w14:paraId="4BDF464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83FF37" w14:textId="2453775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thought opens out very wide fields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into which we must not even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glance now; but I cannot help pausing here to repeat the remark already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to the gigantic and incomprehensible self-confidence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speaks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Followeth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Me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then Jesus Christ calmly proposes Himself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the aim and goal for every soul of man; sets up His own doings as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all-sufficient rule for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all our varieties of temper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culture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quietly assumes to have a right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precedence before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absolute command over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whole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all to keep behind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thinks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 they saints or sages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kings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beggars; and the liker they are to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thinks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nearer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will be to perfectness and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puts Himself at the head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mystic march of the generations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the mysterious Angel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Joshua saw in the plain by Jericho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makes the lofty claim: Nay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as Captain of the Lord's host am I come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we admit His claim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we know His Name? Do we yield Him full trust because we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learned that He is the Light of men since He is the Word of God? Do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follow Him with loyal obedience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longing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lowly imitation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since He has been and is to us the Saviour of our souls?</w:t>
      </w:r>
    </w:p>
    <w:p w14:paraId="71933BE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E29DD3" w14:textId="10BD26B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In the measure in which we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great promises of this wonderful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saying will be verified and understood by us--He that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followeth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not walk in 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saying has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one may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lower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a higher fulfilment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 lower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refers to practical life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perplexities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Nobody who has not tried it would believe how many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difficulties are cleared out of a man's road by the simple act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trying to follow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doubt there will still remain obscurities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enough as to what we ought to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call for the best exercise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patient wisdom; but an enormous proportion of them vanish like mist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the sun breaks through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once we honestly set ourselves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find out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whither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the pillared Light is guiding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 reluctant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intrusive likings and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dislikings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obscure the way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oftener than real obscurity in the way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seldom impossible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discern the divine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we only wish to know it that we may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if ever it is impossible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surely that impossibility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like the cloud resting on the Tabernacle--a sign that for the present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will is that we should be still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wait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watch.</w:t>
      </w:r>
    </w:p>
    <w:p w14:paraId="58DA0D5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CD6E03" w14:textId="0EA12A0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there is a higher meaning in the words than even this promise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practical direction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 profound symbolism of Scripture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especially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this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darkness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name for the whole condition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soul averted from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our Lord here is declaring that to follow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true deliverance from that midnight of the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There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darkness of ignorance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darkness of impurity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darkness of sorrow;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in that threefold gloom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thickening to a darkness of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they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enwrapt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who follow not the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the grim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tragical side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this saying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 sad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 awful for our lips to speak much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best left in the solemn impressiveness of that one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hopeful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blessed side of it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feeblest beginnings of trust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first tottering steps that try to tread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bring us into the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does not need that we have reached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enough that our faces are turned 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our hearts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desire to attain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we may be sure that the dominion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darkness over us is broken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follow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it be afar off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unequal steps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fills our path with increasing brightness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even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 evil and ignorance and sorrow may thrust their blackness in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are melting in the growing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already we may give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thanks unto the Father who hath made us meet to be partakers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inheritance of the saints in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hath delivered us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 of 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hath translated us into the kingdom of His dear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Son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D2098C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023213" w14:textId="3B84A38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we have not merely the promise that we shall be led by the light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brought into the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yet deeper and grander gift is offered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here: He shall have the light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suppose that means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is often carelessly taken to mean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light which illuminates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the similar phrases of this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bread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water of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life,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light which 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Him was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life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light of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two are one in their source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Word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Of Him we have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Thee is the fountain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Thy light shall we see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are one in their deepest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nature; the life is the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light the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this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gift is bestowed upon every soul that follows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Not only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will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outward lives be illumined or guided from without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our inward being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be filled with the brightness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 were sometimes 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now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ye light in the Lord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D760A6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47B33B" w14:textId="3F7EAE0C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pillar of fire remained apart and without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this true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better Guide of our souls enters in and dwells in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fulness of His triple gift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Within us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chiefly prove Himself the Guide of our spirits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will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merely cast His beams on the path of our feet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will fill and flood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with His own brightness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light of knowledge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goodness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gladness will be 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Christ be ours; and ours He surely will be 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follow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take heed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lest turning away from Him we follow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will-o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the-wisps of our own fancies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the dancing lights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born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putrescence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flicker above the swamps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they will lead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doleful lands where evil things haunt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into outer 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take heed how we use that light of God; for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symbol of 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a double aspect according to the eye which looks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came between the camp of the Egyptians and the camp of Israel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a cloud and darkness 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gave light by night to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either a Stone of stumbling or a sure Foundation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savour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 or of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 He is depends on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Trusted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followed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is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Neglected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turned from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is 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be the Light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only the man who follows Him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whom He can give the light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man's awful prerogative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perverting the best into the worst forced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came to be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light of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that sad and solemn utterance: For judgment I am 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this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they which see not might see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they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 might be made blind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526FA5FF" w14:textId="347B2715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18B3BE58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4299FCA0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976DD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D608D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1680</TotalTime>
  <Pages>5</Pages>
  <Words>2959</Words>
  <Characters>16868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2021-12-06T13:59:00Z</dcterms:modified>
</cp:coreProperties>
</file>