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2FB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D5F8CF" w14:textId="3A4FC0D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036</w:t>
      </w:r>
      <w:r w:rsidR="000D6B18" w:rsidRPr="000D6B18">
        <w:rPr>
          <w:sz w:val="32"/>
          <w:u w:val="single"/>
        </w:rPr>
        <w:t xml:space="preserve">. </w:t>
      </w:r>
      <w:r w:rsidR="00E34A20">
        <w:rPr>
          <w:b/>
          <w:sz w:val="32"/>
          <w:u w:val="single"/>
        </w:rPr>
        <w:t>THREE ASPECTS OF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B71708" w14:textId="1262F98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34A20">
        <w:rPr>
          <w:rFonts w:cstheme="minorHAnsi"/>
          <w:i/>
          <w:sz w:val="24"/>
          <w:szCs w:val="24"/>
          <w:lang w:val="en-US"/>
        </w:rPr>
        <w:t>… m</w:t>
      </w:r>
      <w:r w:rsidR="00E34A20" w:rsidRPr="00E34A20">
        <w:rPr>
          <w:rFonts w:cstheme="minorHAnsi"/>
          <w:i/>
          <w:sz w:val="24"/>
          <w:szCs w:val="24"/>
          <w:lang w:val="en-US"/>
        </w:rPr>
        <w:t>any believed on Him. Then said Jesus to those Jews which believed on Him ...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FB7516" w14:textId="0BDC3E4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8:</w:t>
      </w:r>
      <w:r w:rsidR="00E34A20">
        <w:rPr>
          <w:rFonts w:cstheme="minorHAnsi"/>
          <w:i/>
          <w:sz w:val="24"/>
          <w:szCs w:val="24"/>
          <w:lang w:val="en-US"/>
        </w:rPr>
        <w:t>30, 31</w:t>
      </w:r>
    </w:p>
    <w:p w14:paraId="6E7DE564" w14:textId="0C82175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47BCA" w14:textId="592DB5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Revised Version accurately represents the original by varying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in these two clauses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retaining believed on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substituting the simple believed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variation in two contiguous clauses can scarcely be accidental in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 a writer as the Apostle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reason and meaning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obvious enough on the face of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purpose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distinguish between more and less perfect acceptance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perfect is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believed on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less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simple acceptance of His word on His claim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stigmatised as shallow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proved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transient by the context.</w:t>
      </w:r>
    </w:p>
    <w:p w14:paraId="3151D1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DD7F6" w14:textId="7D0D42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were Jews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continued to be so whilst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Jew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Gospel always connotes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 to Jesus Christ; and as for these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slight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unreliable their adhesion to the Lord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out in the course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next few verses; and by the end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chapter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are taking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stones to stone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John would show us that there is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which may be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the basis of something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does not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rots and disappears;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would draw a broad line of distinction between that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mental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wholesome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lasting and vital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designates as believing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to deal with other thoughts suggested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because they afford me a starting-point for the consideration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various phases of the act of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blessings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relation to its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expressed in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by the various grammatical connections and constructions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word.</w:t>
      </w:r>
    </w:p>
    <w:p w14:paraId="4D9738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2E1A5" w14:textId="2977EF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facts with which I wish to deal may be very briefly stated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ways in which the New Testament represents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relation to its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simple one which appears in the text as believed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appears in two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slightly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treated as substantially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same--believing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there is a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accurately translated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unto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phrase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John's favourite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rather unfortunately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been generally rendered by our translators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forcible believing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gives the idea of repose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give the idea of motion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ponder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large lessons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essence of this act of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Object upon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to the blessings which flow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our while to consider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may cast the whole into the shape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exhortations: believe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unto Him.</w:t>
      </w:r>
    </w:p>
    <w:p w14:paraId="52D7DA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73248" w14:textId="2649B615" w:rsidR="000610DB" w:rsidRPr="00E34A2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A2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believe Christ.</w:t>
      </w:r>
    </w:p>
    <w:p w14:paraId="6B4CC4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0EEF7" w14:textId="7EB6C3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accept a man's words when we trust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represented in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very rarely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for its object the words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behind that acceptance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words lies confidence in the person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true Christian faith has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the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certain propositions 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confidence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veracity of Him by whom they are made known to us--even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Lord.</w:t>
      </w:r>
    </w:p>
    <w:p w14:paraId="51636F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AC487C" w14:textId="4F9C50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do not need to insist upon that at any length here--it would take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my present purpose; but what I do wish to emphasise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very starting-point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smallest germ of the most rudimentary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imperfect faith which knits a soul to Jesus Christ has Him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thus distinguished from the mere acceptance of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other grounds than the authority of the speaker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legitimately commend themselves to a man.</w:t>
      </w:r>
    </w:p>
    <w:p w14:paraId="680B89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56CDB" w14:textId="74616C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believe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breaks up into 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intend to deduce from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many more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least and the lowest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asks from us is the entire and unhesitating acceptance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 as final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conclusive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life and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Communicator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and certain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is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whatever more Christian faith may be--and it is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more--it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frank and full recognition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of every word that comes from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creed is a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Bones without flesh are very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what about flesh without bones? An inert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shapeless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have a vigorous and true Christian life if it is to be moulded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the fantastic dream of these latter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take Jesus as the Guide of our conduct and need not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what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His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revelations which He has made in the sweetness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the graciousness of His dealings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unveiling to man of absolute and final and certain truth.</w:t>
      </w:r>
    </w:p>
    <w:p w14:paraId="52ABFE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DBCB0" w14:textId="7D2370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all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clear and distinct in the teaching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carries us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short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instance from which we take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starting-point in this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broad distinction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practically illustrated in the conduct of the persons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simple acceptance of what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true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clings to Him 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same kind of disparagement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lower process of merely accepting His word is found more than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connection with the same phrases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connected in our texts used in a previous conversation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our Lord and His antagonists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believe on Him whom He 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reply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dragging down His claim to a lower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What sign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demanded belief on Himself;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ready to believe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that we see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may make the rendering of our belief a logical necessity for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875E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C8F71" w14:textId="508EAB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lay to heart the rudimentary and incomplete character of a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simply accepts the teaching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notion that orthodoxy is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who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 the teaching of the New Testament is thereby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old and very perilous and very widespread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who have no better claim to be called Christians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denied anything that Jesus 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sufficiently interested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deny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rudimentary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contents itself with the acceptance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hardens into mere formalism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liquefies into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careless indifference as to the very truth that it professes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 impotent than creeds which lie dormant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brains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 influence upon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readers of this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fancy themselves good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creed as the Japanese used to do with their Emperor--keep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palace behind bamboo screens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let him 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reality of power was possessed by another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 to be a king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think you are Christians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would sign thirty-nine or three hundred and ninety articles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were offered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there is not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 that influences either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thinking or your conduct? Do not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have these sluggish kings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mayor of the place to do the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set on the throne of your hearts the principles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to it that all your convictions be translated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your practice be informed by your convictions.</w:t>
      </w:r>
    </w:p>
    <w:p w14:paraId="0BBB12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7C447" w14:textId="4C903D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This belief in a set of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authority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dogmas we do not care a rush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make no difference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faith about which James has so many hard things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say; and he ventures upon a parallel that I should not like to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 unless I were made bold by his example: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vain man!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well: the devils also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-better than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their belief does something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believe--and tremble!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what shall we say about a man who professes himself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trembles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thrills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dreads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any single thing because of his creed? Believe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 there.</w:t>
      </w:r>
    </w:p>
    <w:p w14:paraId="3BD651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1DD05" w14:textId="6DC68E4A" w:rsidR="000610DB" w:rsidRPr="00E34A2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A2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Believe on Christ.</w:t>
      </w:r>
    </w:p>
    <w:p w14:paraId="3FDAD9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8BACA" w14:textId="2DDBA1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remarked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many of 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slightly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twofold form of this phrase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trouble you with the minute distinction between the one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forms coincide in the important point on which I wish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representation of believing on Christ carries us away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from the mere act of acceptance of His word on His authority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far more manifestly voluntary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personal act of reliance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metaphor is expanded in various ways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 offering any thoughts of my own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simply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to three of the forms in which it is set forth in the Old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New Testaments.</w:t>
      </w:r>
    </w:p>
    <w:p w14:paraId="58A87B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2DD81" w14:textId="6323C0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one which we may regard as governing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found in the words of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lay in Zion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sure Foundation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 Peter comments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on Him shall not be confounded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 thoughts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superposition of the building upon its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rearing of the life on the basis of Jesus Christ.</w:t>
      </w:r>
    </w:p>
    <w:p w14:paraId="51AEF7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87D1A" w14:textId="2A72CD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much that metaphor says to us about Him as the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aspects in which we can apply that term! He is the Basis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Guarantee of our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Foundation-stone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Ground on which our whole life reposes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Pledge of our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to be rested upon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on Him by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patient persistence of effort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rearing up the fabric of my life firmly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grafting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 of it--if I might so use the metaphor--into the bedding-stone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shall be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pure.</w:t>
      </w:r>
    </w:p>
    <w:p w14:paraId="06C188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3FCC0" w14:textId="04AFE5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storm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waters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winds howl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hail and the rain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 away the refuge of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dwellers in these frail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foundationless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houses are hurrying in wild confusion from one peak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steadily rising tide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that builds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shall not make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Isaiah has it; shall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hurry to shift his quarters before the flood overtake him; shall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serene upon all the hurtling fury of the wild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sullen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reliance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honest making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 Basis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our hopes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of our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thinkings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our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secret of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pledge of peace.</w:t>
      </w:r>
    </w:p>
    <w:p w14:paraId="575A4B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43554" w14:textId="372984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another form of the same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suggested not so much the figure of building upon a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some feeble man resting upon a strong stay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clinging to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 and mighty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metaphor is implied in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lean upon Christ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forsaking all other props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realising His sufficiency and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rest the whole weight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weariness and all the impotence of our weakness upon His strong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unwearied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are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stays are like that 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prophet compares the King of Egypt--the papyrus reed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Nile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leans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break into splinters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will go into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a poisoned wound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lean on a brazen wall and an iron 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anything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sooner than that that stay shall give.</w:t>
      </w:r>
    </w:p>
    <w:p w14:paraId="7EC7FB73" w14:textId="3E0CA84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EC0B7" w14:textId="0C0F19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still another form of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neither building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leaning upon a support which is thought of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what rests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the hanging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firm and secure which is above what hangs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is suggested by our word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nail fastened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one of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Him shall hang all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Father's house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0746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40738" w14:textId="50DC7ACB" w:rsidR="000610DB" w:rsidRPr="000610DB" w:rsidRDefault="00924AB5" w:rsidP="00E34A2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Hangs my helpless soul on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6C04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5C7E8" w14:textId="77A709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rope lowered over the cliffs supports the adventurous bird-nester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safety above the murmuring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clasp Christ's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swing over 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vacuous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abyss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fear no fall.</w:t>
      </w:r>
    </w:p>
    <w:p w14:paraId="0DB112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303F2" w14:textId="6D13E1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build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rely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 not build on the sure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wonder if the rotten one gives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not lean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Stay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complain not when the weak one crumbles to dust beneath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choose to swing over the profound depth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of a piece of pack-thread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holding on by an adamantine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chain wrapped round God's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be prepared for its breaking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your being smashed to pieces below.</w:t>
      </w:r>
    </w:p>
    <w:p w14:paraId="7A6891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B2DA3" w14:textId="55637EA3" w:rsidR="000610DB" w:rsidRPr="00E34A2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4A2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The last exhortation that comes out of this comparative study of</w:t>
      </w:r>
      <w:r w:rsidR="000610DB" w:rsidRPr="00E34A2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34A20">
        <w:rPr>
          <w:rFonts w:asciiTheme="minorHAnsi" w:hAnsiTheme="minorHAnsi" w:cs="Courier New"/>
          <w:b/>
          <w:bCs/>
          <w:sz w:val="22"/>
          <w:szCs w:val="22"/>
        </w:rPr>
        <w:t>these phrases is--Believe into Christ.</w:t>
      </w:r>
    </w:p>
    <w:p w14:paraId="0C02B4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28E12" w14:textId="22226C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 very pregnant and remarkable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can scarcely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rendered into our language without a certain harshness;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but still it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face the harshness for the sake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the double signification that is involved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of believing unto or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suggest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 the minds of the writers of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motion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is repose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Lord.</w:t>
      </w:r>
    </w:p>
    <w:p w14:paraId="0B72F9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129CB" w14:textId="728624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Christian faith is the flight of the soul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Therein is one of the special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has for its object and aim absolutely infinite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unattainable completeness and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unwearied freshness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inexhaustible buoyancy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endless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dower of every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truly trusts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aims and objects are limited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left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other landmark will sink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so many of our landmarks have sunk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they will all disappear when the last moment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are Christian people we shall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bright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sufficiently certain of being reached to make our efforts hopeful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sufficiently certain of never being reached to make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 blessed with endless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light and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yearn after whom is better than to possess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following hard after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very motion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search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is the flight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aspiration of the whole man after the unattainable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Attainable--that I may 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found in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7CFD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D481C" w14:textId="3630E3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such thoughts ought to shame us who call ourselves Christians!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getting nearer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yearning ever with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desire after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do not the words seem irony when applied to most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us? Think of the average type of sluggish contentment with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attainments that marks Christian people--tortoises in their crawling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eagles in their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us take our portion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the faith which believes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need to be crowned and perfected by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motto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Forgetting the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reach forward to the things that are before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F701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41B4A" w14:textId="0DE452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there is another side to this last phase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 towards or unto Christ is the rest of the soul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that deep and most real union of the believing soul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may be fitly described as our entrance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abode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believer is as if incorporated into Him in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believes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Apostle ventures to use a more startling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than incorporation when he says that he that is joined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is one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by faith we press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faith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at once motion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and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felicity of this last form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 is its expression of both these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united in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rare construction of the verb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preposition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coincides with this part of the meaning of believing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or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not be separately considered.</w:t>
      </w:r>
    </w:p>
    <w:p w14:paraId="770599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79371" w14:textId="5F40DA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this understanding of its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how natural is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preference for this construction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has anything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that the true Christian life is a life enclosed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need I remind you how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starts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different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coincides with John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in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sum of all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an atmosphere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dwell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 be the strong Habitation to which we may continually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Old Testament words for trusting means 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a thought is naturally suggested by this New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flee unto Thee to hide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Fortress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secure.</w:t>
      </w:r>
    </w:p>
    <w:p w14:paraId="05DB36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01A50" w14:textId="76E6B41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be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wedded to Him by the conjunction of will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wedded to Him in the oneness of a believing spirit and in the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thus in Christ is the crown and climax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of all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in Christ is life; to be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we have redemption; in Him we have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in Him is to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enter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not the acceptance merely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the reliance of the soul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flight of the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dwelling of the soul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shut thy doors about thee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until the indignation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overpast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56B63FD" w14:textId="45C9BE7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4E34C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B4A5A6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E7A10A8" w14:textId="2975C01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5022B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2021-12-06T13:57:00Z</dcterms:modified>
</cp:coreProperties>
</file>