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8FA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5E1F1B" w14:textId="1D999E1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050</w:t>
      </w:r>
      <w:r w:rsidR="000D6B18" w:rsidRPr="000D6B18">
        <w:rPr>
          <w:sz w:val="32"/>
          <w:u w:val="single"/>
        </w:rPr>
        <w:t xml:space="preserve">. </w:t>
      </w:r>
      <w:r w:rsidR="00F053D9">
        <w:rPr>
          <w:b/>
          <w:sz w:val="32"/>
          <w:u w:val="single"/>
        </w:rPr>
        <w:t>AFTER CHRIST: WITH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DC5169" w14:textId="72BC12A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53D9" w:rsidRPr="00F053D9">
        <w:rPr>
          <w:rFonts w:cstheme="minorHAnsi"/>
          <w:i/>
          <w:sz w:val="24"/>
          <w:szCs w:val="24"/>
          <w:lang w:val="en-US"/>
        </w:rPr>
        <w:t xml:space="preserve">If any man </w:t>
      </w:r>
      <w:proofErr w:type="gramStart"/>
      <w:r w:rsidR="00F053D9" w:rsidRPr="00F053D9">
        <w:rPr>
          <w:rFonts w:cstheme="minorHAnsi"/>
          <w:i/>
          <w:sz w:val="24"/>
          <w:szCs w:val="24"/>
          <w:lang w:val="en-US"/>
        </w:rPr>
        <w:t>serve</w:t>
      </w:r>
      <w:proofErr w:type="gramEnd"/>
      <w:r w:rsidR="00F053D9" w:rsidRPr="00F053D9">
        <w:rPr>
          <w:rFonts w:cstheme="minorHAnsi"/>
          <w:i/>
          <w:sz w:val="24"/>
          <w:szCs w:val="24"/>
          <w:lang w:val="en-US"/>
        </w:rPr>
        <w:t xml:space="preserve"> Me, let him follow Me; and where I am, there shall also My servant be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2BF3A0" w14:textId="6DA2A26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053D9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F053D9">
        <w:rPr>
          <w:rFonts w:cstheme="minorHAnsi"/>
          <w:i/>
          <w:sz w:val="24"/>
          <w:szCs w:val="24"/>
          <w:lang w:val="en-US"/>
        </w:rPr>
        <w:t>26</w:t>
      </w:r>
    </w:p>
    <w:p w14:paraId="1E2AEF03" w14:textId="4DFBF9A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4062EA" w14:textId="1C9A7A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was strangely moved by the apparently trivial incident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Greeks desiring to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recognised and hailed in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first-fruits of the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Eastern sages at His cradle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representatives of Western culture within a few hours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alike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answer to their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passes beyond the immediate bearing of the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contemplates it in its relation to the future developments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thought that the Son of Man is now about to begin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once brings Him face to face with the fact which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death.</w:t>
      </w:r>
    </w:p>
    <w:p w14:paraId="10D1AC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F9662" w14:textId="151E5B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great law that a higher life can only be reached by the decay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Cross is the great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illustrates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 example from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corn of wheat which must die 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brings forth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declares that this is a universal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loveth his life shall lose it; 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 shall keep it unto 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declares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universal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its adumbration in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applies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manifested in its highest form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of the Christian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also My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80FB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8EC51" w14:textId="0B185F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two clauses He covers the whole ground of the present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thinkers and teachers have tried to crystallise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systems into some brief formula which may stick in the memory 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a handy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ancient 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attaching a nobler meaning to the condensed commandment than its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repeaters often do; Follow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 others; Follow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enough for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all the dim regions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prospect is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also My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Form towers above the present and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both derive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colouring and their worth from Him and our relation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condensed summary of life's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crystallising of all our hopes.</w:t>
      </w:r>
    </w:p>
    <w:p w14:paraId="2A5180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EEBA8A" w14:textId="3F6E8BF6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The all-sufficient law for life.</w:t>
      </w:r>
    </w:p>
    <w:p w14:paraId="13BF2D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7152D" w14:textId="7D64D9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Everything is smelted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that; and there you have a sufficient directory for every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action.</w:t>
      </w:r>
    </w:p>
    <w:p w14:paraId="28EB7C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43F69" w14:textId="6B13F1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although it has nothing to do with my present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scarcely avoid pausing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ask you to consider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uniqueness of such an utterance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one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up before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coolly and deliberately saying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realised Ideal of human conduct; I am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Perfection; and all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infinite variety of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take Me for your pattern and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listened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has not laughed nor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indignation nor mockery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one might have expected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extinguished such absurdity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waited upon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 time to dwell on this; it is apart from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would ask you fairly to consider how strange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ask how it is to be accounted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said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wisest part of the world has consented to take Him at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valuation; and after such an utterance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calls Him meek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lowly of heart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696B5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14D60" w14:textId="5EDDA1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I pass away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He mean by this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need not remind you that it brings all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to the imitation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commonplace that 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need to dwell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follow out into the many regions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would lead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we might find fruitful subjects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contemplation; because I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insist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special form of following which is here enjoined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grand thing to talk about the imitation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in its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acceptation it is a good guide for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 man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penetrated to the depths of that stringent and all-comprehensive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who has not recognised that there is one special 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is to be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in regard 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in which we think that He is most unique and inimitable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His life; it is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His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is here thinking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laying it upon all of us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encyclopaedia and sum of all morality that we should be conformed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pointed out to you in my introductory remarks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of the present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need not further enlarge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vindicate my declaration that Christ's death is the pattern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here set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cannot imitate that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a very secondary and figurative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that underlay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supreme Example of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commended to us all as the royal law for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conformed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no right to call ourselves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die for the sake of higher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 up our own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in obedience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unselfish desire to help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Alpha and the Omega of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has been so and always will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it to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very stringent inquiry into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have ever come within sight of what makes a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be conformable unto His death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7E3A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2387D" w14:textId="1A16E3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our modern theology has far too much obscured this plain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been concerned--I do not say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too exclusively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concerned--in setting forth the other aspect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it is what none of ours can ever even begin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a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looking at Christ's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begin with recognising it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basis of all your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by which you are delivered from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you must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the sacrifice and atonement for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example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mould yourselves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here is the special region in which the following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realised: He that loveth his life shall lose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shall keep it unto life eternal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2396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DDA5D" w14:textId="798ACB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this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crystallised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essence of all practical godliness and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the blessed peculiarity of Christian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ask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distinguishes the teaching of the New Testament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teaching of lofty moralists and sages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specific precepts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these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many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perspective of human excellences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virtues has been changed in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gentler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sweeter graces have been enthroned in the place where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has generally set the more ostentatious ones; the hero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roughly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world's type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saint is the New Testament's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true characteristic of Christian teaching as to conduct 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law is in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power to obey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the love of the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are different; 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are made less repulsive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hard tasks are 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 are made tolerable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are following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story in Scottish history of the knight to whom was entrusted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king's heart;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beset by the bands of the infidels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golden casket into the thickest of their ranks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thee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death itself was light when that thought spurred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steed forward.</w:t>
      </w:r>
    </w:p>
    <w:p w14:paraId="53DB77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F2284" w14:textId="6740A7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far too hard a task to tread the road of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consciences command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are drawn by Him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there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the shining of His garments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His face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draws us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easy to climb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glacier when the guide has cut with his ice-axe the steps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set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sternness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rigidity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coldness of I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changed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consists in following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before us on the rocky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 road.</w:t>
      </w:r>
    </w:p>
    <w:p w14:paraId="5E9ED7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BD7D3" w14:textId="45F875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precept is all-sufficient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 be a task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common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daily culture in prudence and other graces;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apply the generalised precept to the specific cases that emerge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the application may require a great many subordinate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by-laws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royal statute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 strange thing--it seems to me to be a perfectly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inexplicable except upon one hypothesis--that a life so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records are so fragmentary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some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relationships in which we stand had no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was lived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world so utterly different from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yet avail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regard to specific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as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imperial supremacy in it of these motives--Even Christ pleased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My meat is to do the will of Him that sent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56425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3AA7F" w14:textId="2B7646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this sharp test and apply it honestly to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their minutiae as well as in their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miserably that Christian service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evacuated of its deepest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superficialised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narrowed! Service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means people getting into a building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singing and praying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Service--that means acts of beneficence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preaching and giving material or spiritual helps of various kinds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have almost monopolised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 enlarges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shrivelled contents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teaches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above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specifically so-called acts of religious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indispensable than so-called acts of Christian activity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the self-sacrificing conformity of character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let him sing and praise and pray? Yes; 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try to help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service of man do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Me? Yes; but deeper than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fundamental to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serve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follow 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-Is that my discipleship? Let each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professing Christians ask himself.</w:t>
      </w:r>
    </w:p>
    <w:p w14:paraId="32C66C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092BF" w14:textId="4E3E4363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We have here the all-sufficient hope for the future.</w:t>
      </w:r>
    </w:p>
    <w:p w14:paraId="561FEF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A5D3D" w14:textId="6E61C8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know few things more beautiful than the perfectly naive way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greatest of thoughts is here set forth by the simplest of figures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two men are walking on the same road to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that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front will get there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friend that is coming up after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get there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keeps on; and they will be united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after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travel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Christ: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join Me; and 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also My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implications of a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true following of Christ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 led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that in that future there will be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afford material for much to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cannot dwell now.</w:t>
      </w:r>
    </w:p>
    <w:p w14:paraId="1EB9F8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7BB4F" w14:textId="22D3E6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remarked at an early stage of this sermon how singular it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should present Himself as the Pattern for all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excellence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even more singular that He should venture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His own companionship as the sufficient recompense for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pilgrimage? To be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enough for any man and enough for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think Himself to be? What did He suppose His relation to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could thus calmly suggest to the world that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a heart needed for blessedness was to be beside Him?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little as it influences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with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very much better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better than all beneath the stars; better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on this side eternity.</w:t>
      </w:r>
    </w:p>
    <w:p w14:paraId="4E4D8D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9B0D8" w14:textId="5BB684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our Lord mean by this all-sufficient hope? We know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of that dim region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know that until He comes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departed servants are absent from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can be no place for spirits thus free from corporeal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to-day at all events for the departed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subordinate degree all through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clothed with a glorified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but a symbol of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spiritual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I am there shall My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specially What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shall My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to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footsteps we have followed;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assimilation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issue of imitation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broken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the hope that may gladden and animate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heart.</w:t>
      </w:r>
    </w:p>
    <w:p w14:paraId="6BA890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24514" w14:textId="5BAC09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be with Him is to be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to be conscious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in some fashion so intimate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notions of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derived from the juxtaposition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corporeal frames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infinite distance as compared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my text dimly shadows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not how that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as close as is possible while the distinction of personality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coalescence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two drops of mercury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running together of two drops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blending of heart with heart here in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distance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with the complete union of Christ and of the happy soul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an atmosphere and an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thing to talk about; it is a thing to take 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to be thankful for; absent from the body; present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FAA8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0FEB7" w14:textId="01C390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that not enough? The ground of 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died and rose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them also which sleep in Jesus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bring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future companionship is guaranteed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 by the words of Incarnate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ground of 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contents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enough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faith; enough for hope; enough for peace; enough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work; and eminently enough for comfort.</w:t>
      </w:r>
    </w:p>
    <w:p w14:paraId="5349CE5B" w14:textId="3E10743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85BEB" w14:textId="73B0EB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there are many other questions that we would fain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reply; but as the good old rough music of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eighteenth-century worthies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sufficient.</w:t>
      </w:r>
    </w:p>
    <w:p w14:paraId="05A295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B0B02" w14:textId="5599C7C0" w:rsidR="000610DB" w:rsidRPr="000610DB" w:rsidRDefault="00924AB5" w:rsidP="00F053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knowledge of that life is small,</w:t>
      </w:r>
    </w:p>
    <w:p w14:paraId="03420DE4" w14:textId="5F75BE27" w:rsidR="000610DB" w:rsidRPr="000610DB" w:rsidRDefault="00924AB5" w:rsidP="00F053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eye of faith is dim;</w:t>
      </w:r>
    </w:p>
    <w:p w14:paraId="181BA638" w14:textId="5C4EFBA0" w:rsidR="000610DB" w:rsidRPr="000610DB" w:rsidRDefault="00924AB5" w:rsidP="00F053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tis enough that Christ knows all,</w:t>
      </w:r>
    </w:p>
    <w:p w14:paraId="77C46345" w14:textId="01893D9E" w:rsidR="000610DB" w:rsidRPr="000610DB" w:rsidRDefault="00924AB5" w:rsidP="00F053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shall be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ADCD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1565C" w14:textId="5B62AD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enough for the disciple that he be 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with)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 take that thought to our hearts and animate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legitimate for us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one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sufficient for us all.</w:t>
      </w:r>
    </w:p>
    <w:p w14:paraId="23DBA9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AF0D8" w14:textId="1F7DBD5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let us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teaching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that blesses the future is the issue of following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of no magic in death that is able to change the direction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a man's face is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 is travelling and has travelled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will travel when he comes through the tunnel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brighter light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line of a railway marked upon a map may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boundaries of the country with which the map is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clearly going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same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want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other sheet of the map in order to see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is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map stops very abruptly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line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an unfinished row of tenements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last house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stick out bricks preparatory to the continuation of the 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studded over with protuberances and preparations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attachment thereto of a house not made with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 in its architecture to the row that we have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follows will attain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all-sufficient law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Christ; for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all-sufficient assurance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250346D" w14:textId="3CF14F1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EF67E1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50EAB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6685B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2021-12-07T09:40:00Z</dcterms:modified>
</cp:coreProperties>
</file>