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8B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E259653" w14:textId="3CE9E24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056</w:t>
      </w:r>
      <w:r w:rsidR="000D6B18" w:rsidRPr="000D6B18">
        <w:rPr>
          <w:sz w:val="32"/>
          <w:u w:val="single"/>
        </w:rPr>
        <w:t xml:space="preserve">. </w:t>
      </w:r>
      <w:r w:rsidR="00BE331D">
        <w:rPr>
          <w:b/>
          <w:sz w:val="32"/>
          <w:u w:val="single"/>
        </w:rPr>
        <w:t>THE DISMISSAL OF JUDAS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304D52E" w14:textId="52A0A28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331D" w:rsidRPr="00BE331D">
        <w:rPr>
          <w:rFonts w:cstheme="minorHAnsi"/>
          <w:i/>
          <w:sz w:val="24"/>
          <w:szCs w:val="24"/>
          <w:lang w:val="en-US"/>
        </w:rPr>
        <w:t xml:space="preserve">... Then said Jesus unto Judas, </w:t>
      </w:r>
      <w:proofErr w:type="gramStart"/>
      <w:r w:rsidR="00BE331D" w:rsidRPr="00BE331D">
        <w:rPr>
          <w:rFonts w:cstheme="minorHAnsi"/>
          <w:i/>
          <w:sz w:val="24"/>
          <w:szCs w:val="24"/>
          <w:lang w:val="en-US"/>
        </w:rPr>
        <w:t>That</w:t>
      </w:r>
      <w:proofErr w:type="gramEnd"/>
      <w:r w:rsidR="00BE331D" w:rsidRPr="00BE331D">
        <w:rPr>
          <w:rFonts w:cstheme="minorHAnsi"/>
          <w:i/>
          <w:sz w:val="24"/>
          <w:szCs w:val="24"/>
          <w:lang w:val="en-US"/>
        </w:rPr>
        <w:t xml:space="preserve"> thou </w:t>
      </w:r>
      <w:proofErr w:type="spellStart"/>
      <w:r w:rsidR="00BE331D" w:rsidRPr="00BE331D">
        <w:rPr>
          <w:rFonts w:cstheme="minorHAnsi"/>
          <w:i/>
          <w:sz w:val="24"/>
          <w:szCs w:val="24"/>
          <w:lang w:val="en-US"/>
        </w:rPr>
        <w:t>doest</w:t>
      </w:r>
      <w:proofErr w:type="spellEnd"/>
      <w:r w:rsidR="00BE331D" w:rsidRPr="00BE331D">
        <w:rPr>
          <w:rFonts w:cstheme="minorHAnsi"/>
          <w:i/>
          <w:sz w:val="24"/>
          <w:szCs w:val="24"/>
          <w:lang w:val="en-US"/>
        </w:rPr>
        <w:t>, do quickly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731642" w14:textId="138ED99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BE331D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BE331D">
        <w:rPr>
          <w:rFonts w:cstheme="minorHAnsi"/>
          <w:i/>
          <w:sz w:val="24"/>
          <w:szCs w:val="24"/>
          <w:lang w:val="en-US"/>
        </w:rPr>
        <w:t>27</w:t>
      </w:r>
    </w:p>
    <w:p w14:paraId="45BB90E5" w14:textId="66D50D3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16E1D" w14:textId="0B9197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our Lord gave the morsel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dipped in the dish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the significance of the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supplement the narrative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with that given by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find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accompanying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of the sop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brief dialogue in which the betrayer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unabashed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hypocritically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Is it I?</w:t>
      </w:r>
      <w:r w:rsidR="00CE397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heard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sayest!</w:t>
      </w:r>
      <w:r w:rsidR="00CE397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appealed to him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moment: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conviction that he was discovered;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assurance that he was still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gift of the morsel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token of friendliness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shut his heart against them both;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he shut his heart against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opened it to 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sop Satan entered 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that moment a soul committed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suicide; and none of those that sat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exception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disciple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as dreamed of the tragedy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on before their eyes.</w:t>
      </w:r>
    </w:p>
    <w:p w14:paraId="79F816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A14E5" w14:textId="39816F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 know not that there are anywhere words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weighty and wonderful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those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desire to try if I can at all make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as I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solemn signification and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42E2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05E2C" w14:textId="6CAC73FA" w:rsidR="000610DB" w:rsidRPr="00BE331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331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I hear in them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the voice of despairing love abandoning the</w:t>
      </w:r>
      <w:r w:rsidR="000610DB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conflict.</w:t>
      </w:r>
    </w:p>
    <w:p w14:paraId="2E9090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994AD" w14:textId="42B478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I have rightly construed the meaning of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meaning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will observe that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accurately and closely rendering the 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said Jesus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die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cast; because the will of Judas had conclusively welcomed Satan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conclusively rejected Christ;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remonstrance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the deed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Charity which believeth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abandoned the man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wilt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done all I can; my last arrow is shot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has missed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7F10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990C2" w14:textId="07ED26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There is a world of solemn meaning in that one little word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us the old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sense is so apt to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actor in man's deeds is the hidden man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has 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matters comparatively little whether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tool and instrument of the hands or of the other organs have carried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behest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 is done before it is done when the man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fixed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betrayal was as good 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 step beyond the introductory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easily have been cancelled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yet been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fixed purpose which could not be altered by anything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Jesus Christ regards the act as completed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in our hearts that we are; and our fixed determinations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far more truly our doings than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embodied in actuality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but a poor estimate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man that judges him by the test of what he has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to do is the true man; what he has attempted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in thine heart!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saith God to the king who thought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building the Temple which he was never allowed to rear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thine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 by whom actions are weighed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sinner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his clean hands lie idly in his lap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hidden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movements of desire and will that never come to the surface are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after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deeds will take care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Serpent's eggs have serpents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upon a sin has done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his hands have been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 or no.</w:t>
      </w:r>
    </w:p>
    <w:p w14:paraId="100E0C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32923" w14:textId="6208CF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for a moment to the other thought that is suggested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here--that solemn picture of a soul left to do as it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love has no other restraints which it can impose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bankrupt of motives that it can adduce to prevent it from its 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do not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any man in this world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all-round sold unto sin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that the seeking love of God gives him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irreclaimable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believe that there are any people concerning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it is true that it is impossible for the grace of God to find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chink and cranny in their souls through which it can enter and change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hopeless cases as long as men are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may not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the whole sweep of the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known what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exactly into that position in regard to some single evil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concerning which we have so set our teeth and planted our feet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such an angle of resistance as that God gives up dealing with 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 with Balaam when He opposed his covetous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 to all the remonstrances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said at last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Go!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it was the best way to teach him what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fool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in wanting 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determine to set ourselves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pleadings 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truest kindness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fling the reins upon our necks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gallop ourselves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sweat and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we shall be more amenable to the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rein thereafter.</w:t>
      </w:r>
    </w:p>
    <w:p w14:paraId="18CCC4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DE234" w14:textId="67C55E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Are there any people whom God is teaching obedience to His light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letting them run their course after some one specific sin?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remember that that position of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allowed to do as we like is one to which we all tend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indulge our 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shut our hearts against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such a thing as a conscience seared as with a hot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used to say that there were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witches</w:t>
      </w:r>
      <w:proofErr w:type="gramEnd"/>
      <w:r w:rsidR="00CE397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marks on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places 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stuck a pin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cover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all over with marks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sensitive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to the prick of a divine 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wipe their mouths and say I have done no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tie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clapper of the bell that swings on the black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go to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silence the Voice by the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of neglecting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 set his teeth against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conviction that Jesus Christ knew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that Jesus Christ loved him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whosoever resists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of these two is getting perilously near to the point 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petulance but in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Very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called and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refused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what you want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how you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when it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twere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done when tis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twere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well it were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quickly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But since consequences last when deeds are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better halt before you determine to do them.</w:t>
      </w:r>
    </w:p>
    <w:p w14:paraId="6AEE91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BD177" w14:textId="4B50C555" w:rsidR="000610DB" w:rsidRPr="00CE397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397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I hear in these words the voice of strangely blended</w:t>
      </w:r>
      <w:r w:rsidR="000610DB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majesty and humiliation.</w:t>
      </w:r>
    </w:p>
    <w:p w14:paraId="1450F4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F7D45" w14:textId="27D737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thought he had got possession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His master in a very 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lo! all at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victim assumes the position of the Lord and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traitor that instead of thwarting and counterworking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carrying out the designs of his fancied victim; and that he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 in Christ's hands for the execution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malicious 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violent opposition of every sort but work in with Christ's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out His intention; 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moments of deepest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degradation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manifest Majesty and Masterhood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plainly taught in the word before us.</w:t>
      </w:r>
    </w:p>
    <w:p w14:paraId="13C5B3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5C55C" w14:textId="6CC9CF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uses his foes for the furtherance of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has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the world 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floods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lifted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have they done? Smashing against the breakwater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but consolidate its mighty blocks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prove that the Lord on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mightier than the noise of many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been so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so to-day; it will be so till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Judas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unconsciously the servant of Him whom he seeks to betray; and finds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his bewilderment that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what he meant for a death-blow is fulfilling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purpose and will of the Lord against whom he has turned.</w:t>
      </w:r>
    </w:p>
    <w:p w14:paraId="638A32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16005" w14:textId="513D70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combination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 remarkable juxtaposition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willing submission to the utmost extremity of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treasonous heart can froth out in its malice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rising up in conscious majesty and lordship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suggested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by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combination of utter lowliness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 loftiness runs through the whole life and history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 ever think how strong an argument that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combination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brought out so inartificially throughout the whole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for their historical veracity? Suppose the problem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to poets to create and to set in a series of appropriate scenes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with these two opposites stamped equally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impinging upon the domain of the other--viz.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 humility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humiliation in 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majestic sovereignty and elevation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all circumstances--do you think that any of them could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solved the problem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though-- Aeschylus and Shakespeare had been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these four men that wrote these four little tracts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Gospels have done? How comes it that this most difficult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literary problems has been so triumphantly solved by these men? I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only one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were reporters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imagined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observed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repeated what had happened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reconciled these opposites who was the Man of Sorrows and acquainted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the Eternal Son of the Father; and the Gospels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solved the problem only because they are simple records of its solution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Him.</w:t>
      </w:r>
    </w:p>
    <w:p w14:paraId="4694A6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D7490" w14:textId="667D9A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Wherever in His history there is some trait of lowliness there is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side of it a flash of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in His history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gleaming out from the veil of flesh of the hidden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immediately some drawing of the veil across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two things do not contradict nor confuse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that double picture of a Christ betrayed and of a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commanding His betrayer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using his treason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dwelt among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51FC4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D7C80" w14:textId="523901B4" w:rsidR="000610DB" w:rsidRPr="00CE397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397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I hear the voice of instinctive human weakness.</w:t>
      </w:r>
    </w:p>
    <w:p w14:paraId="51CBB6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DF937" w14:textId="70C4D7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doubtful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may not be disposed to follow me in my remark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my 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sounds just like the utterance of that instinctive dislike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suspense and of the long hanging over us of the sword by a hair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all know so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Better to suffer than to wait for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loudest thunder-crash is not so awe-inspiring as the dread silence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when the sky is black before the peal rolls through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martyr has prayed for a swift ending of his troubles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been sitting cowering under the anticipation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coming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wished that the string could be pulled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could all come down in one cold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done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trickle drop by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tell us that the bravest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soldiers dislike the five minutes when they stand in rank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shot is fired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with all reverence I venture to think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knew all our weaknesses in so far as weakness was not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letting us see how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desired that the evil which was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come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painful tension of expectation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as brief as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may be doubtful; I do not dwell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suggest it for your consideration.</w:t>
      </w:r>
    </w:p>
    <w:p w14:paraId="0237EB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E8E18" w14:textId="22E2FBE9" w:rsidR="000610DB" w:rsidRPr="00CE397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397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And then I pass on to the last of the tones that I hear in these</w:t>
      </w:r>
      <w:r w:rsidR="000610DB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utterances--the voice of the willing Sacrifice for the sins of the</w:t>
      </w:r>
      <w:r w:rsidR="000610DB" w:rsidRPr="00CE397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3970">
        <w:rPr>
          <w:rFonts w:asciiTheme="minorHAnsi" w:hAnsiTheme="minorHAnsi" w:cs="Courier New"/>
          <w:b/>
          <w:bCs/>
          <w:sz w:val="22"/>
          <w:szCs w:val="22"/>
        </w:rPr>
        <w:t>world.</w:t>
      </w:r>
    </w:p>
    <w:p w14:paraId="191C90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AE03C4" w14:textId="27D0B8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more obvious throughout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of the latter portion of the Gospel narrative than the way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increasingly towards its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seemed to hasten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His own sayings: I have a baptism to be baptized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am I straitened till it be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cast fire on the earth; would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already kindled!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what a strange air--I was going to use an inappropriate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alacrity;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fixed resolve--He journeyed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last solemn march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how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astonished at the unwonted look of decision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absorption that was printed upon His countenance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consider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doings in that last week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courted publicity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avoided no encounter with His official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sharpened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exactly so as to provoke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certainly so as by no means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conciliate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consciousness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hour had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absolute readiness and willingness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offered for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stretches out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the Cross nearer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any share in the weakness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fanatical aspiration after martyrdom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under a far deeper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impulse.</w:t>
      </w:r>
    </w:p>
    <w:p w14:paraId="5646AF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D32FE7" w14:textId="410162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was Christ so willing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eager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use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should be accomplished? Two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at the bottom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thus hastened to His Cross because 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obey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loved the whole world--you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and all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were each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to save thee that He said to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salvation and that man's salvation may be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 cords that bound Him to the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never forget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with his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rulers with their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soldiers with their nails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centurions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their lances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grim figure of Death itself with its shaft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been all equally powerless against Christ if it had not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loving will to die on the Cross for each of us.</w:t>
      </w:r>
    </w:p>
    <w:p w14:paraId="158BB7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E15F26" w14:textId="58B507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hear this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discern in 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tones which warn us of the danger of yielding to inclination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stifling His rebukes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He abandons us for the moment in despair;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hear in it the pathetic voice of a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knows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weaknesses and has felt our emotions; let us hear the voice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Sovereign Authority which uses its enemies for its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loftier than when it is most 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Cross is His throne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exaltation is His deepest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hear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discerning each of us through all the ages and the crowds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willingly to the Cross because He willed that He should be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Saviour.</w:t>
      </w:r>
    </w:p>
    <w:p w14:paraId="4737C1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C116B" w14:textId="35B2C37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seeing that time is short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future precarious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delay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darken into loss and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these words as spoken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another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in them the warning that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harden not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repentance and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Christian consecration and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made haste and delayed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made haste to keep Thy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937C405" w14:textId="4100EB6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A04FCD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C642B60" w14:textId="19B5B6EC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B3736ED" w14:textId="40430EF8" w:rsidR="00CE3970" w:rsidRDefault="00CE3970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CE3970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1DCF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2021-12-07T09:37:00Z</dcterms:modified>
</cp:coreProperties>
</file>